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C9" w:rsidRPr="006C50F9" w:rsidRDefault="00CF4FC9" w:rsidP="006C50F9">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6C50F9">
        <w:rPr>
          <w:rFonts w:ascii="Arial" w:eastAsia="Times New Roman" w:hAnsi="Arial" w:cs="Arial"/>
          <w:b/>
          <w:bCs/>
          <w:kern w:val="36"/>
          <w:sz w:val="24"/>
          <w:szCs w:val="24"/>
          <w:lang w:eastAsia="es-ES"/>
        </w:rPr>
        <w:t>George Floyd: 4 datos que muestran la profunda desigualdad racial entre blancos y negros en EE.UU.</w:t>
      </w:r>
    </w:p>
    <w:p w:rsidR="00CF4FC9" w:rsidRPr="006C50F9" w:rsidRDefault="00CF4FC9" w:rsidP="006C50F9">
      <w:pPr>
        <w:spacing w:after="0"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3 junio 2020</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bCs/>
          <w:sz w:val="24"/>
          <w:szCs w:val="24"/>
          <w:lang w:eastAsia="es-ES"/>
        </w:rPr>
        <w:t xml:space="preserve">Teniendo en cuenta que cuando se firmó la Constitución de Estados Unidos -hace 233 años, 76 antes de la abolición de la esclavitud- se consideraba que un individuo negro contaba como tres quintos de uno blanco, se pensaría que el panorama para los </w:t>
      </w:r>
      <w:proofErr w:type="spellStart"/>
      <w:r w:rsidRPr="006C50F9">
        <w:rPr>
          <w:rFonts w:ascii="Arial" w:eastAsia="Times New Roman" w:hAnsi="Arial" w:cs="Arial"/>
          <w:bCs/>
          <w:sz w:val="24"/>
          <w:szCs w:val="24"/>
          <w:lang w:eastAsia="es-ES"/>
        </w:rPr>
        <w:t>afroestadounidenses</w:t>
      </w:r>
      <w:proofErr w:type="spellEnd"/>
      <w:r w:rsidRPr="006C50F9">
        <w:rPr>
          <w:rFonts w:ascii="Arial" w:eastAsia="Times New Roman" w:hAnsi="Arial" w:cs="Arial"/>
          <w:bCs/>
          <w:sz w:val="24"/>
          <w:szCs w:val="24"/>
          <w:lang w:eastAsia="es-ES"/>
        </w:rPr>
        <w:t xml:space="preserve"> ha mejorado notablemente.</w:t>
      </w:r>
      <w:r w:rsidR="00AC1ACF">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Sobre todo en las últimas décadas, los avances han sido notables en varios frentes, desde la educación y la representación política nacional y regional, hasta los negocios, los deportes y el arte.</w:t>
      </w:r>
      <w:r w:rsidR="00AC1ACF">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Sin embargo, el hecho de que se reconozca el éxito de algunos ciudadanos negros no significa que, como grupo demográfico, hayan logrado la paridad con sus pares blancos en términos de </w:t>
      </w:r>
      <w:r w:rsidRPr="006C50F9">
        <w:rPr>
          <w:rFonts w:ascii="Arial" w:eastAsia="Times New Roman" w:hAnsi="Arial" w:cs="Arial"/>
          <w:bCs/>
          <w:sz w:val="24"/>
          <w:szCs w:val="24"/>
          <w:lang w:eastAsia="es-ES"/>
        </w:rPr>
        <w:t>ingresos, oportunidades, estado de salud y relaciones con las instituciones de la ley y la justicia</w:t>
      </w:r>
      <w:r w:rsidRPr="006C50F9">
        <w:rPr>
          <w:rFonts w:ascii="Arial" w:eastAsia="Times New Roman" w:hAnsi="Arial" w:cs="Arial"/>
          <w:sz w:val="24"/>
          <w:szCs w:val="24"/>
          <w:lang w:eastAsia="es-ES"/>
        </w:rPr>
        <w:t>.</w:t>
      </w:r>
      <w:r w:rsidR="00AC1ACF">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Algunos analistas señalan que la sociedad estadounidense arrastra aún el lastre de la esclavitud y las estadísticas indican la existencia de una profunda desigualdad entre ambos grupos de población.</w:t>
      </w:r>
      <w:r w:rsidR="00AC1ACF">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Eso a su vez conlleva la tensión que en los últimos días, y tras la muerte de George Floyd estando en custodia policial, ha estallado en forma de protestas en varios puntos del país.</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A continuación te presentamos cuatro datos que ilustran la desigualdad e injusticia que enfrentan los </w:t>
      </w:r>
      <w:proofErr w:type="spellStart"/>
      <w:r w:rsidRPr="006C50F9">
        <w:rPr>
          <w:rFonts w:ascii="Arial" w:eastAsia="Times New Roman" w:hAnsi="Arial" w:cs="Arial"/>
          <w:sz w:val="24"/>
          <w:szCs w:val="24"/>
          <w:lang w:eastAsia="es-ES"/>
        </w:rPr>
        <w:t>afroestadounidenses</w:t>
      </w:r>
      <w:proofErr w:type="spellEnd"/>
      <w:r w:rsidRPr="006C50F9">
        <w:rPr>
          <w:rFonts w:ascii="Arial" w:eastAsia="Times New Roman" w:hAnsi="Arial" w:cs="Arial"/>
          <w:sz w:val="24"/>
          <w:szCs w:val="24"/>
          <w:lang w:eastAsia="es-ES"/>
        </w:rPr>
        <w:t>.</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b/>
          <w:bCs/>
          <w:sz w:val="24"/>
          <w:szCs w:val="24"/>
          <w:lang w:eastAsia="es-ES"/>
        </w:rPr>
        <w:t>1. El doble de probabilidades de vivir en la pobreza</w:t>
      </w:r>
    </w:p>
    <w:p w:rsidR="00CF4FC9" w:rsidRPr="006C50F9" w:rsidRDefault="00CF4FC9" w:rsidP="005E1750">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La diferencia de ingresos es uno de los aspectos más notables de la desigualdad entre negros y blancos. </w:t>
      </w:r>
      <w:r w:rsidR="002520E9">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La población negra de EE.UU. ha progresado en varios frentes, en las últimas décadas, pero la brecha que la separa de la población blanca sigue siendo amplia.</w:t>
      </w:r>
      <w:r w:rsidR="00487D4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Según el Centro de Investigación </w:t>
      </w:r>
      <w:proofErr w:type="spellStart"/>
      <w:r w:rsidRPr="006C50F9">
        <w:rPr>
          <w:rFonts w:ascii="Arial" w:eastAsia="Times New Roman" w:hAnsi="Arial" w:cs="Arial"/>
          <w:sz w:val="24"/>
          <w:szCs w:val="24"/>
          <w:lang w:eastAsia="es-ES"/>
        </w:rPr>
        <w:t>Pew</w:t>
      </w:r>
      <w:proofErr w:type="spellEnd"/>
      <w:r w:rsidRPr="006C50F9">
        <w:rPr>
          <w:rFonts w:ascii="Arial" w:eastAsia="Times New Roman" w:hAnsi="Arial" w:cs="Arial"/>
          <w:sz w:val="24"/>
          <w:szCs w:val="24"/>
          <w:lang w:eastAsia="es-ES"/>
        </w:rPr>
        <w:t>, en promedio los negros tienen el doble de probabilidades de ser pobres o de estar desempleados que los blancos.</w:t>
      </w:r>
      <w:r w:rsidR="00834DBB">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Las familias </w:t>
      </w:r>
      <w:proofErr w:type="spellStart"/>
      <w:r w:rsidRPr="006C50F9">
        <w:rPr>
          <w:rFonts w:ascii="Arial" w:eastAsia="Times New Roman" w:hAnsi="Arial" w:cs="Arial"/>
          <w:sz w:val="24"/>
          <w:szCs w:val="24"/>
          <w:lang w:eastAsia="es-ES"/>
        </w:rPr>
        <w:t>afroestadounidenses</w:t>
      </w:r>
      <w:proofErr w:type="spellEnd"/>
      <w:r w:rsidRPr="006C50F9">
        <w:rPr>
          <w:rFonts w:ascii="Arial" w:eastAsia="Times New Roman" w:hAnsi="Arial" w:cs="Arial"/>
          <w:sz w:val="24"/>
          <w:szCs w:val="24"/>
          <w:lang w:eastAsia="es-ES"/>
        </w:rPr>
        <w:t xml:space="preserve"> ganan poco más que la mitad de lo que ingresan las blancas.</w:t>
      </w:r>
      <w:r w:rsidR="00834DBB">
        <w:rPr>
          <w:rFonts w:ascii="Arial" w:eastAsia="Times New Roman" w:hAnsi="Arial" w:cs="Arial"/>
          <w:sz w:val="24"/>
          <w:szCs w:val="24"/>
          <w:lang w:eastAsia="es-ES"/>
        </w:rPr>
        <w:t xml:space="preserve"> </w:t>
      </w:r>
      <w:r w:rsidRPr="00834DBB">
        <w:rPr>
          <w:rFonts w:ascii="Arial" w:eastAsia="Times New Roman" w:hAnsi="Arial" w:cs="Arial"/>
          <w:sz w:val="24"/>
          <w:szCs w:val="24"/>
          <w:lang w:eastAsia="es-ES"/>
        </w:rPr>
        <w:t xml:space="preserve">Y, en términos de patrimonio neto, </w:t>
      </w:r>
      <w:r w:rsidRPr="00834DBB">
        <w:rPr>
          <w:rFonts w:ascii="Arial" w:eastAsia="Times New Roman" w:hAnsi="Arial" w:cs="Arial"/>
          <w:bCs/>
          <w:sz w:val="24"/>
          <w:szCs w:val="24"/>
          <w:lang w:eastAsia="es-ES"/>
        </w:rPr>
        <w:t>los hogares blancos son por lo menos 10 veces más ricos que los negros</w:t>
      </w:r>
      <w:r w:rsidRPr="00834DBB">
        <w:rPr>
          <w:rFonts w:ascii="Arial" w:eastAsia="Times New Roman" w:hAnsi="Arial" w:cs="Arial"/>
          <w:sz w:val="24"/>
          <w:szCs w:val="24"/>
          <w:lang w:eastAsia="es-ES"/>
        </w:rPr>
        <w:t>, de acuerdo a las estadísticas de 2017 de la Reserva Federal</w:t>
      </w:r>
      <w:r w:rsidRPr="006C50F9">
        <w:rPr>
          <w:rFonts w:ascii="Arial" w:eastAsia="Times New Roman" w:hAnsi="Arial" w:cs="Arial"/>
          <w:sz w:val="24"/>
          <w:szCs w:val="24"/>
          <w:lang w:eastAsia="es-ES"/>
        </w:rPr>
        <w:t>.</w:t>
      </w:r>
      <w:r w:rsidR="00834DBB">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Es una brecha que se ha estado ampliando desde la crisis bancaria e inmobiliaria que afectó al país y el mundo entre 2007 y 2009, la llamada Gran Recesión.</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Aunque la tasa de </w:t>
      </w:r>
      <w:r w:rsidRPr="005E1750">
        <w:rPr>
          <w:rFonts w:ascii="Arial" w:eastAsia="Times New Roman" w:hAnsi="Arial" w:cs="Arial"/>
          <w:bCs/>
          <w:sz w:val="24"/>
          <w:szCs w:val="24"/>
          <w:lang w:eastAsia="es-ES"/>
        </w:rPr>
        <w:t>desempleo</w:t>
      </w:r>
      <w:r w:rsidRPr="006C50F9">
        <w:rPr>
          <w:rFonts w:ascii="Arial" w:eastAsia="Times New Roman" w:hAnsi="Arial" w:cs="Arial"/>
          <w:b/>
          <w:bCs/>
          <w:sz w:val="24"/>
          <w:szCs w:val="24"/>
          <w:lang w:eastAsia="es-ES"/>
        </w:rPr>
        <w:t xml:space="preserve"> </w:t>
      </w:r>
      <w:r w:rsidRPr="006C50F9">
        <w:rPr>
          <w:rFonts w:ascii="Arial" w:eastAsia="Times New Roman" w:hAnsi="Arial" w:cs="Arial"/>
          <w:sz w:val="24"/>
          <w:szCs w:val="24"/>
          <w:lang w:eastAsia="es-ES"/>
        </w:rPr>
        <w:t xml:space="preserve">se redujo considerablemente desde entonces (y </w:t>
      </w:r>
      <w:r w:rsidRPr="005E1750">
        <w:rPr>
          <w:rFonts w:ascii="Arial" w:eastAsia="Times New Roman" w:hAnsi="Arial" w:cs="Arial"/>
          <w:sz w:val="24"/>
          <w:szCs w:val="24"/>
          <w:lang w:eastAsia="es-ES"/>
        </w:rPr>
        <w:t xml:space="preserve">antes de la pandemia del coronavirus), </w:t>
      </w:r>
      <w:r w:rsidRPr="005E1750">
        <w:rPr>
          <w:rFonts w:ascii="Arial" w:eastAsia="Times New Roman" w:hAnsi="Arial" w:cs="Arial"/>
          <w:bCs/>
          <w:sz w:val="24"/>
          <w:szCs w:val="24"/>
          <w:lang w:eastAsia="es-ES"/>
        </w:rPr>
        <w:t>entre la población negra se registra el doble que entre la blanca</w:t>
      </w:r>
      <w:r w:rsidRPr="005E1750">
        <w:rPr>
          <w:rFonts w:ascii="Arial" w:eastAsia="Times New Roman" w:hAnsi="Arial" w:cs="Arial"/>
          <w:sz w:val="24"/>
          <w:szCs w:val="24"/>
          <w:lang w:eastAsia="es-ES"/>
        </w:rPr>
        <w:t xml:space="preserve">, según datos de la Oficina de Estadísticas Laborales del gobierno. </w:t>
      </w:r>
      <w:r w:rsidR="005E1750">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Por otra parte, la desigualdad también es notable entre los que cuentan con la misma formación académica, de acuerdo al análisis del Centro </w:t>
      </w:r>
      <w:proofErr w:type="spellStart"/>
      <w:r w:rsidRPr="006C50F9">
        <w:rPr>
          <w:rFonts w:ascii="Arial" w:eastAsia="Times New Roman" w:hAnsi="Arial" w:cs="Arial"/>
          <w:sz w:val="24"/>
          <w:szCs w:val="24"/>
          <w:lang w:eastAsia="es-ES"/>
        </w:rPr>
        <w:t>Pew</w:t>
      </w:r>
      <w:proofErr w:type="spellEnd"/>
      <w:r w:rsidRPr="006C50F9">
        <w:rPr>
          <w:rFonts w:ascii="Arial" w:eastAsia="Times New Roman" w:hAnsi="Arial" w:cs="Arial"/>
          <w:sz w:val="24"/>
          <w:szCs w:val="24"/>
          <w:lang w:eastAsia="es-ES"/>
        </w:rPr>
        <w:t>.</w:t>
      </w:r>
      <w:r w:rsidR="005E1750">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Así, los empleados negros graduados con licenciatura ganan significativamente menos que sus pares blancos.</w:t>
      </w:r>
      <w:r w:rsidR="005E1750">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En 2016, el patrimonio mediano de familias blancas encabezadas por un graduado universitario era de US$396.100, y de US$100.000 en el caso de las negras de esa misma condición.</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b/>
          <w:bCs/>
          <w:sz w:val="24"/>
          <w:szCs w:val="24"/>
          <w:lang w:eastAsia="es-ES"/>
        </w:rPr>
        <w:lastRenderedPageBreak/>
        <w:t xml:space="preserve">2. El doble de probabilidades de morir en enfrentamientos con la policía </w:t>
      </w:r>
    </w:p>
    <w:p w:rsidR="00A02F9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La tasa de muertes en enfrentamientos con las fuerzas del orden es muy superior entre la población </w:t>
      </w:r>
      <w:proofErr w:type="spellStart"/>
      <w:r w:rsidRPr="006C50F9">
        <w:rPr>
          <w:rFonts w:ascii="Arial" w:eastAsia="Times New Roman" w:hAnsi="Arial" w:cs="Arial"/>
          <w:sz w:val="24"/>
          <w:szCs w:val="24"/>
          <w:lang w:eastAsia="es-ES"/>
        </w:rPr>
        <w:t>afroestadounidense</w:t>
      </w:r>
      <w:proofErr w:type="spellEnd"/>
      <w:r w:rsidRPr="006C50F9">
        <w:rPr>
          <w:rFonts w:ascii="Arial" w:eastAsia="Times New Roman" w:hAnsi="Arial" w:cs="Arial"/>
          <w:sz w:val="24"/>
          <w:szCs w:val="24"/>
          <w:lang w:eastAsia="es-ES"/>
        </w:rPr>
        <w:t xml:space="preserve"> en comparación con la blanca.</w:t>
      </w:r>
      <w:r w:rsidR="00F04D39">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La tensa relación entre la policía (particularmente los agentes blancos) y la ciudadanía negra es motivo de preocupación.</w:t>
      </w:r>
      <w:r w:rsidR="00F04D39">
        <w:rPr>
          <w:rFonts w:ascii="Arial" w:eastAsia="Times New Roman" w:hAnsi="Arial" w:cs="Arial"/>
          <w:sz w:val="24"/>
          <w:szCs w:val="24"/>
          <w:lang w:eastAsia="es-ES"/>
        </w:rPr>
        <w:t xml:space="preserve"> </w:t>
      </w:r>
      <w:r w:rsidRPr="00F04D39">
        <w:rPr>
          <w:rFonts w:ascii="Arial" w:eastAsia="Times New Roman" w:hAnsi="Arial" w:cs="Arial"/>
          <w:bCs/>
          <w:sz w:val="24"/>
          <w:szCs w:val="24"/>
          <w:lang w:eastAsia="es-ES"/>
        </w:rPr>
        <w:t>El 24% de los muertos a manos de la policía son negros, aunque el grupo sólo constituye 13% del total de la población</w:t>
      </w:r>
      <w:r w:rsidRPr="006C50F9">
        <w:rPr>
          <w:rFonts w:ascii="Arial" w:eastAsia="Times New Roman" w:hAnsi="Arial" w:cs="Arial"/>
          <w:sz w:val="24"/>
          <w:szCs w:val="24"/>
          <w:lang w:eastAsia="es-ES"/>
        </w:rPr>
        <w:t xml:space="preserve"> del país, de acuerdo a la ONG </w:t>
      </w:r>
      <w:proofErr w:type="spellStart"/>
      <w:r w:rsidRPr="006C50F9">
        <w:rPr>
          <w:rFonts w:ascii="Arial" w:eastAsia="Times New Roman" w:hAnsi="Arial" w:cs="Arial"/>
          <w:sz w:val="24"/>
          <w:szCs w:val="24"/>
          <w:lang w:eastAsia="es-ES"/>
        </w:rPr>
        <w:t>Mapping</w:t>
      </w:r>
      <w:proofErr w:type="spellEnd"/>
      <w:r w:rsidRPr="006C50F9">
        <w:rPr>
          <w:rFonts w:ascii="Arial" w:eastAsia="Times New Roman" w:hAnsi="Arial" w:cs="Arial"/>
          <w:sz w:val="24"/>
          <w:szCs w:val="24"/>
          <w:lang w:eastAsia="es-ES"/>
        </w:rPr>
        <w:t xml:space="preserve"> </w:t>
      </w:r>
      <w:proofErr w:type="spellStart"/>
      <w:r w:rsidRPr="006C50F9">
        <w:rPr>
          <w:rFonts w:ascii="Arial" w:eastAsia="Times New Roman" w:hAnsi="Arial" w:cs="Arial"/>
          <w:sz w:val="24"/>
          <w:szCs w:val="24"/>
          <w:lang w:eastAsia="es-ES"/>
        </w:rPr>
        <w:t>Police</w:t>
      </w:r>
      <w:proofErr w:type="spellEnd"/>
      <w:r w:rsidRPr="006C50F9">
        <w:rPr>
          <w:rFonts w:ascii="Arial" w:eastAsia="Times New Roman" w:hAnsi="Arial" w:cs="Arial"/>
          <w:sz w:val="24"/>
          <w:szCs w:val="24"/>
          <w:lang w:eastAsia="es-ES"/>
        </w:rPr>
        <w:t xml:space="preserve"> </w:t>
      </w:r>
      <w:proofErr w:type="spellStart"/>
      <w:r w:rsidRPr="006C50F9">
        <w:rPr>
          <w:rFonts w:ascii="Arial" w:eastAsia="Times New Roman" w:hAnsi="Arial" w:cs="Arial"/>
          <w:sz w:val="24"/>
          <w:szCs w:val="24"/>
          <w:lang w:eastAsia="es-ES"/>
        </w:rPr>
        <w:t>Violence</w:t>
      </w:r>
      <w:proofErr w:type="spellEnd"/>
      <w:r w:rsidRPr="006C50F9">
        <w:rPr>
          <w:rFonts w:ascii="Arial" w:eastAsia="Times New Roman" w:hAnsi="Arial" w:cs="Arial"/>
          <w:sz w:val="24"/>
          <w:szCs w:val="24"/>
          <w:lang w:eastAsia="es-ES"/>
        </w:rPr>
        <w:t>.</w:t>
      </w:r>
      <w:r w:rsidR="00C07FF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El diario </w:t>
      </w:r>
      <w:proofErr w:type="spellStart"/>
      <w:r w:rsidRPr="006C50F9">
        <w:rPr>
          <w:rFonts w:ascii="Arial" w:eastAsia="Times New Roman" w:hAnsi="Arial" w:cs="Arial"/>
          <w:i/>
          <w:iCs/>
          <w:sz w:val="24"/>
          <w:szCs w:val="24"/>
          <w:lang w:eastAsia="es-ES"/>
        </w:rPr>
        <w:t>The</w:t>
      </w:r>
      <w:proofErr w:type="spellEnd"/>
      <w:r w:rsidRPr="006C50F9">
        <w:rPr>
          <w:rFonts w:ascii="Arial" w:eastAsia="Times New Roman" w:hAnsi="Arial" w:cs="Arial"/>
          <w:i/>
          <w:iCs/>
          <w:sz w:val="24"/>
          <w:szCs w:val="24"/>
          <w:lang w:eastAsia="es-ES"/>
        </w:rPr>
        <w:t xml:space="preserve"> Washington Post</w:t>
      </w:r>
      <w:r w:rsidRPr="006C50F9">
        <w:rPr>
          <w:rFonts w:ascii="Arial" w:eastAsia="Times New Roman" w:hAnsi="Arial" w:cs="Arial"/>
          <w:sz w:val="24"/>
          <w:szCs w:val="24"/>
          <w:lang w:eastAsia="es-ES"/>
        </w:rPr>
        <w:t xml:space="preserve"> lleva un registro detallado de</w:t>
      </w:r>
      <w:r w:rsidRPr="006C50F9">
        <w:rPr>
          <w:rFonts w:ascii="Arial" w:eastAsia="Times New Roman" w:hAnsi="Arial" w:cs="Arial"/>
          <w:b/>
          <w:bCs/>
          <w:sz w:val="24"/>
          <w:szCs w:val="24"/>
          <w:lang w:eastAsia="es-ES"/>
        </w:rPr>
        <w:t xml:space="preserve"> </w:t>
      </w:r>
      <w:r w:rsidRPr="00C07FF6">
        <w:rPr>
          <w:rFonts w:ascii="Arial" w:eastAsia="Times New Roman" w:hAnsi="Arial" w:cs="Arial"/>
          <w:bCs/>
          <w:sz w:val="24"/>
          <w:szCs w:val="24"/>
          <w:lang w:eastAsia="es-ES"/>
        </w:rPr>
        <w:t>cada tiroteo mortal</w:t>
      </w:r>
      <w:r w:rsidRPr="006C50F9">
        <w:rPr>
          <w:rFonts w:ascii="Arial" w:eastAsia="Times New Roman" w:hAnsi="Arial" w:cs="Arial"/>
          <w:b/>
          <w:bCs/>
          <w:sz w:val="24"/>
          <w:szCs w:val="24"/>
          <w:lang w:eastAsia="es-ES"/>
        </w:rPr>
        <w:t xml:space="preserve"> </w:t>
      </w:r>
      <w:r w:rsidRPr="006C50F9">
        <w:rPr>
          <w:rFonts w:ascii="Arial" w:eastAsia="Times New Roman" w:hAnsi="Arial" w:cs="Arial"/>
          <w:sz w:val="24"/>
          <w:szCs w:val="24"/>
          <w:lang w:eastAsia="es-ES"/>
        </w:rPr>
        <w:t xml:space="preserve">en el que ha estado involucrado un policía y que arroja datos similares. </w:t>
      </w:r>
      <w:r w:rsidR="00C07FF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Aunque son más las personas blancas las que anualmente mueren a tiros por la policía, las personas negras tienen más del doble de probabilidades de ser acribilladas.</w:t>
      </w:r>
      <w:r w:rsidR="00C07FF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Esto refleja la gran discrepancia entre cómo se percibe el trabajo de la policía </w:t>
      </w:r>
      <w:r w:rsidR="00C07FF6">
        <w:rPr>
          <w:rFonts w:ascii="Arial" w:eastAsia="Times New Roman" w:hAnsi="Arial" w:cs="Arial"/>
          <w:sz w:val="24"/>
          <w:szCs w:val="24"/>
          <w:lang w:eastAsia="es-ES"/>
        </w:rPr>
        <w:t xml:space="preserve">entre una comunidad y la otra. </w:t>
      </w:r>
      <w:r w:rsidRPr="006C50F9">
        <w:rPr>
          <w:rFonts w:ascii="Arial" w:eastAsia="Times New Roman" w:hAnsi="Arial" w:cs="Arial"/>
          <w:sz w:val="24"/>
          <w:szCs w:val="24"/>
          <w:lang w:eastAsia="es-ES"/>
        </w:rPr>
        <w:t xml:space="preserve">En una encuesta realizada por John </w:t>
      </w:r>
      <w:proofErr w:type="spellStart"/>
      <w:r w:rsidRPr="006C50F9">
        <w:rPr>
          <w:rFonts w:ascii="Arial" w:eastAsia="Times New Roman" w:hAnsi="Arial" w:cs="Arial"/>
          <w:sz w:val="24"/>
          <w:szCs w:val="24"/>
          <w:lang w:eastAsia="es-ES"/>
        </w:rPr>
        <w:t>Gramlich</w:t>
      </w:r>
      <w:proofErr w:type="spellEnd"/>
      <w:r w:rsidRPr="006C50F9">
        <w:rPr>
          <w:rFonts w:ascii="Arial" w:eastAsia="Times New Roman" w:hAnsi="Arial" w:cs="Arial"/>
          <w:sz w:val="24"/>
          <w:szCs w:val="24"/>
          <w:lang w:eastAsia="es-ES"/>
        </w:rPr>
        <w:t xml:space="preserve">, investigador del centro </w:t>
      </w:r>
      <w:proofErr w:type="spellStart"/>
      <w:r w:rsidRPr="006C50F9">
        <w:rPr>
          <w:rFonts w:ascii="Arial" w:eastAsia="Times New Roman" w:hAnsi="Arial" w:cs="Arial"/>
          <w:sz w:val="24"/>
          <w:szCs w:val="24"/>
          <w:lang w:eastAsia="es-ES"/>
        </w:rPr>
        <w:t>Pew</w:t>
      </w:r>
      <w:proofErr w:type="spellEnd"/>
      <w:r w:rsidRPr="006C50F9">
        <w:rPr>
          <w:rFonts w:ascii="Arial" w:eastAsia="Times New Roman" w:hAnsi="Arial" w:cs="Arial"/>
          <w:sz w:val="24"/>
          <w:szCs w:val="24"/>
          <w:lang w:eastAsia="es-ES"/>
        </w:rPr>
        <w:t xml:space="preserve">, en 2019, el 84% de los adultos negros consultados dijo que la policía los trata peor que a la comunidad blanca. </w:t>
      </w:r>
      <w:r w:rsidR="00A02F99">
        <w:rPr>
          <w:rFonts w:ascii="Arial" w:eastAsia="Times New Roman" w:hAnsi="Arial" w:cs="Arial"/>
          <w:sz w:val="24"/>
          <w:szCs w:val="24"/>
          <w:lang w:eastAsia="es-ES"/>
        </w:rPr>
        <w:t xml:space="preserve"> </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A02F99">
        <w:rPr>
          <w:rFonts w:ascii="Arial" w:eastAsia="Times New Roman" w:hAnsi="Arial" w:cs="Arial"/>
          <w:sz w:val="24"/>
          <w:szCs w:val="24"/>
          <w:lang w:eastAsia="es-ES"/>
        </w:rPr>
        <w:t xml:space="preserve">Asimismo, el 44% de los </w:t>
      </w:r>
      <w:proofErr w:type="spellStart"/>
      <w:r w:rsidRPr="00A02F99">
        <w:rPr>
          <w:rFonts w:ascii="Arial" w:eastAsia="Times New Roman" w:hAnsi="Arial" w:cs="Arial"/>
          <w:sz w:val="24"/>
          <w:szCs w:val="24"/>
          <w:lang w:eastAsia="es-ES"/>
        </w:rPr>
        <w:t>afroestadounidenses</w:t>
      </w:r>
      <w:proofErr w:type="spellEnd"/>
      <w:r w:rsidRPr="00A02F99">
        <w:rPr>
          <w:rFonts w:ascii="Arial" w:eastAsia="Times New Roman" w:hAnsi="Arial" w:cs="Arial"/>
          <w:sz w:val="24"/>
          <w:szCs w:val="24"/>
          <w:lang w:eastAsia="es-ES"/>
        </w:rPr>
        <w:t xml:space="preserve"> entrevistados aseguró haber sido </w:t>
      </w:r>
      <w:r w:rsidRPr="00A02F99">
        <w:rPr>
          <w:rFonts w:ascii="Arial" w:eastAsia="Times New Roman" w:hAnsi="Arial" w:cs="Arial"/>
          <w:bCs/>
          <w:sz w:val="24"/>
          <w:szCs w:val="24"/>
          <w:lang w:eastAsia="es-ES"/>
        </w:rPr>
        <w:t>detenido injustamente por la policía debido a su raza</w:t>
      </w:r>
      <w:r w:rsidRPr="006C50F9">
        <w:rPr>
          <w:rFonts w:ascii="Arial" w:eastAsia="Times New Roman" w:hAnsi="Arial" w:cs="Arial"/>
          <w:sz w:val="24"/>
          <w:szCs w:val="24"/>
          <w:lang w:eastAsia="es-ES"/>
        </w:rPr>
        <w:t>, algo que afirmaron el 19% de los hispanos, el 16% de los asiáticos y el 9% de blancos encuestados.</w:t>
      </w:r>
      <w:r w:rsidR="003F449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Una investigación llevada a cabo dentro de la propia policía reveló cómo los agentes negros y los blancos tienen una percepción distinta de ciudadanos </w:t>
      </w:r>
      <w:proofErr w:type="spellStart"/>
      <w:r w:rsidRPr="006C50F9">
        <w:rPr>
          <w:rFonts w:ascii="Arial" w:eastAsia="Times New Roman" w:hAnsi="Arial" w:cs="Arial"/>
          <w:sz w:val="24"/>
          <w:szCs w:val="24"/>
          <w:lang w:eastAsia="es-ES"/>
        </w:rPr>
        <w:t>afroestadounidenses</w:t>
      </w:r>
      <w:proofErr w:type="spellEnd"/>
      <w:r w:rsidRPr="006C50F9">
        <w:rPr>
          <w:rFonts w:ascii="Arial" w:eastAsia="Times New Roman" w:hAnsi="Arial" w:cs="Arial"/>
          <w:sz w:val="24"/>
          <w:szCs w:val="24"/>
          <w:lang w:eastAsia="es-ES"/>
        </w:rPr>
        <w:t xml:space="preserve"> en enfrentamientos con las fuerzas del orden. El doble de agentes negros que blancos expresó que el fenómeno era una señal de un problema más profundo dentro de la policía.</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b/>
          <w:bCs/>
          <w:sz w:val="24"/>
          <w:szCs w:val="24"/>
          <w:lang w:eastAsia="es-ES"/>
        </w:rPr>
        <w:t>3. Seis veces más presos</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La cantidad de presos negros es </w:t>
      </w:r>
      <w:proofErr w:type="gramStart"/>
      <w:r w:rsidRPr="006C50F9">
        <w:rPr>
          <w:rFonts w:ascii="Arial" w:eastAsia="Times New Roman" w:hAnsi="Arial" w:cs="Arial"/>
          <w:sz w:val="24"/>
          <w:szCs w:val="24"/>
          <w:lang w:eastAsia="es-ES"/>
        </w:rPr>
        <w:t>desproporcionado</w:t>
      </w:r>
      <w:proofErr w:type="gramEnd"/>
      <w:r w:rsidRPr="006C50F9">
        <w:rPr>
          <w:rFonts w:ascii="Arial" w:eastAsia="Times New Roman" w:hAnsi="Arial" w:cs="Arial"/>
          <w:sz w:val="24"/>
          <w:szCs w:val="24"/>
          <w:lang w:eastAsia="es-ES"/>
        </w:rPr>
        <w:t xml:space="preserve"> en relación a su población.</w:t>
      </w:r>
      <w:r w:rsidR="00E523AE">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En general, la población reclusa ha disminuido notablemente en los últimos años en Estados Unidos, pero los negros continúan teniendo mucha más probabilidad de estar en la cárcel que los blancos. Según cifras recogidas por el Centro de Investigación </w:t>
      </w:r>
      <w:proofErr w:type="spellStart"/>
      <w:r w:rsidRPr="006C50F9">
        <w:rPr>
          <w:rFonts w:ascii="Arial" w:eastAsia="Times New Roman" w:hAnsi="Arial" w:cs="Arial"/>
          <w:sz w:val="24"/>
          <w:szCs w:val="24"/>
          <w:lang w:eastAsia="es-ES"/>
        </w:rPr>
        <w:t>Pew</w:t>
      </w:r>
      <w:proofErr w:type="spellEnd"/>
      <w:r w:rsidRPr="006C50F9">
        <w:rPr>
          <w:rFonts w:ascii="Arial" w:eastAsia="Times New Roman" w:hAnsi="Arial" w:cs="Arial"/>
          <w:sz w:val="24"/>
          <w:szCs w:val="24"/>
          <w:lang w:eastAsia="es-ES"/>
        </w:rPr>
        <w:t>, en 2018 la población carcelaria era en un 33% negra y en un 30% blanca. Sin embargo, los blancos representan el 60% de la población adulta del país y los negros el 12%.</w:t>
      </w:r>
      <w:r w:rsidR="00E523AE">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En 2018 había </w:t>
      </w:r>
      <w:r w:rsidRPr="00E523AE">
        <w:rPr>
          <w:rFonts w:ascii="Arial" w:eastAsia="Times New Roman" w:hAnsi="Arial" w:cs="Arial"/>
          <w:bCs/>
          <w:sz w:val="24"/>
          <w:szCs w:val="24"/>
          <w:lang w:eastAsia="es-ES"/>
        </w:rPr>
        <w:t>2.272 reclusos por cada 100.000 negros adultos</w:t>
      </w:r>
      <w:r w:rsidRPr="00E523AE">
        <w:rPr>
          <w:rFonts w:ascii="Arial" w:eastAsia="Times New Roman" w:hAnsi="Arial" w:cs="Arial"/>
          <w:sz w:val="24"/>
          <w:szCs w:val="24"/>
          <w:lang w:eastAsia="es-ES"/>
        </w:rPr>
        <w:t>,</w:t>
      </w:r>
      <w:r w:rsidRPr="006C50F9">
        <w:rPr>
          <w:rFonts w:ascii="Arial" w:eastAsia="Times New Roman" w:hAnsi="Arial" w:cs="Arial"/>
          <w:sz w:val="24"/>
          <w:szCs w:val="24"/>
          <w:lang w:eastAsia="es-ES"/>
        </w:rPr>
        <w:t xml:space="preserve"> una tasa casi seis veces mayor comparada a los 392 encarcelados por cada 100.000 adultos blancos.</w:t>
      </w:r>
      <w:r w:rsidR="000F64E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La diferencia aumenta si los datos se desglosan para analizarlas demográficamente por edades. Por ejemplo, uno de cada 20 jóvenes negros (que tienen alrededor de 30 años) está preso en una cárcel estatal o federal. El abogado y activista social negro Bryan Stevenson reveló unos números aún más dramáticos en una charla TED de 2012. </w:t>
      </w:r>
      <w:r w:rsidR="000F64E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En ese entonces, afirmó que uno de cada tres hombres negros entre 18 y 30 años </w:t>
      </w:r>
      <w:proofErr w:type="gramStart"/>
      <w:r w:rsidRPr="006C50F9">
        <w:rPr>
          <w:rFonts w:ascii="Arial" w:eastAsia="Times New Roman" w:hAnsi="Arial" w:cs="Arial"/>
          <w:sz w:val="24"/>
          <w:szCs w:val="24"/>
          <w:lang w:eastAsia="es-ES"/>
        </w:rPr>
        <w:t>estaban</w:t>
      </w:r>
      <w:proofErr w:type="gramEnd"/>
      <w:r w:rsidRPr="006C50F9">
        <w:rPr>
          <w:rFonts w:ascii="Arial" w:eastAsia="Times New Roman" w:hAnsi="Arial" w:cs="Arial"/>
          <w:sz w:val="24"/>
          <w:szCs w:val="24"/>
          <w:lang w:eastAsia="es-ES"/>
        </w:rPr>
        <w:t xml:space="preserve"> </w:t>
      </w:r>
      <w:r w:rsidRPr="000F64E6">
        <w:rPr>
          <w:rFonts w:ascii="Arial" w:eastAsia="Times New Roman" w:hAnsi="Arial" w:cs="Arial"/>
          <w:bCs/>
          <w:sz w:val="24"/>
          <w:szCs w:val="24"/>
          <w:lang w:eastAsia="es-ES"/>
        </w:rPr>
        <w:t>en la cárcel o en libertad condicional</w:t>
      </w:r>
      <w:r w:rsidRPr="000F64E6">
        <w:rPr>
          <w:rFonts w:ascii="Arial" w:eastAsia="Times New Roman" w:hAnsi="Arial" w:cs="Arial"/>
          <w:sz w:val="24"/>
          <w:szCs w:val="24"/>
          <w:lang w:eastAsia="es-ES"/>
        </w:rPr>
        <w:t>.</w:t>
      </w:r>
      <w:r w:rsidRPr="006C50F9">
        <w:rPr>
          <w:rFonts w:ascii="Arial" w:eastAsia="Times New Roman" w:hAnsi="Arial" w:cs="Arial"/>
          <w:sz w:val="24"/>
          <w:szCs w:val="24"/>
          <w:lang w:eastAsia="es-ES"/>
        </w:rPr>
        <w:t xml:space="preserve"> </w:t>
      </w:r>
      <w:r w:rsidR="000F64E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Y en centros urbanos, como Los Ángeles, Filadelfia, Baltimore, Washington, entre el 50% y el 60% se encuentran en prisión. </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b/>
          <w:bCs/>
          <w:sz w:val="24"/>
          <w:szCs w:val="24"/>
          <w:lang w:eastAsia="es-ES"/>
        </w:rPr>
        <w:t>4. Una tasa de mortalidad infantil doble</w:t>
      </w:r>
    </w:p>
    <w:p w:rsidR="00CF4FC9" w:rsidRPr="006C50F9" w:rsidRDefault="00CF4FC9" w:rsidP="006C50F9">
      <w:pPr>
        <w:spacing w:after="0" w:line="240" w:lineRule="auto"/>
        <w:jc w:val="both"/>
        <w:rPr>
          <w:rFonts w:ascii="Arial" w:eastAsia="Times New Roman" w:hAnsi="Arial" w:cs="Arial"/>
          <w:sz w:val="24"/>
          <w:szCs w:val="24"/>
          <w:lang w:eastAsia="es-ES"/>
        </w:rPr>
      </w:pP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La tasa de mortalidad infantil es un buen indicador de la salud general de una comunidad.</w:t>
      </w:r>
      <w:r w:rsidR="006E755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Esa tasa no sólo ofrece información sobre la salud de la criatura y su madre, sino es un buen indicador de la salud de una sociedad en general.</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En el caso de la comunidad </w:t>
      </w:r>
      <w:proofErr w:type="spellStart"/>
      <w:r w:rsidRPr="006C50F9">
        <w:rPr>
          <w:rFonts w:ascii="Arial" w:eastAsia="Times New Roman" w:hAnsi="Arial" w:cs="Arial"/>
          <w:sz w:val="24"/>
          <w:szCs w:val="24"/>
          <w:lang w:eastAsia="es-ES"/>
        </w:rPr>
        <w:t>afroestadounidense</w:t>
      </w:r>
      <w:proofErr w:type="spellEnd"/>
      <w:r w:rsidRPr="006C50F9">
        <w:rPr>
          <w:rFonts w:ascii="Arial" w:eastAsia="Times New Roman" w:hAnsi="Arial" w:cs="Arial"/>
          <w:sz w:val="24"/>
          <w:szCs w:val="24"/>
          <w:lang w:eastAsia="es-ES"/>
        </w:rPr>
        <w:t xml:space="preserve">, en 2016 esa tasa fue de </w:t>
      </w:r>
      <w:r w:rsidRPr="006E7556">
        <w:rPr>
          <w:rFonts w:ascii="Arial" w:eastAsia="Times New Roman" w:hAnsi="Arial" w:cs="Arial"/>
          <w:bCs/>
          <w:sz w:val="24"/>
          <w:szCs w:val="24"/>
          <w:lang w:eastAsia="es-ES"/>
        </w:rPr>
        <w:t>11,4 por cada mil nacimientos</w:t>
      </w:r>
      <w:r w:rsidRPr="006E755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mientras entre la blanca fue de 4,9 por cada mil en la comunidad blanca, según lo registrado por los Centros de Control de Enfermedades y Prevención (CDC). Las razones por las que muere un bebé son múltiples, pero hay algunas que tienen que ver con el estado de salud de la madre, sus condiciones de vida durante el embarazo, su estado emocional y la dieta.</w:t>
      </w:r>
      <w:r w:rsidR="006E7556">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Estas pueden estar relacionadas a las pobres condiciones socioeconómicas que hacen imposible un entorno apropiado, cuidados médicos durante el embarazo y buena dieta. </w:t>
      </w:r>
      <w:r w:rsidR="00213B19">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A su vez, esas condiciones pueden generar </w:t>
      </w:r>
      <w:r w:rsidRPr="00213B19">
        <w:rPr>
          <w:rFonts w:ascii="Arial" w:eastAsia="Times New Roman" w:hAnsi="Arial" w:cs="Arial"/>
          <w:bCs/>
          <w:sz w:val="24"/>
          <w:szCs w:val="24"/>
          <w:lang w:eastAsia="es-ES"/>
        </w:rPr>
        <w:t>hipertensión, obesidad y diabetes</w:t>
      </w:r>
      <w:r w:rsidRPr="006C50F9">
        <w:rPr>
          <w:rFonts w:ascii="Arial" w:eastAsia="Times New Roman" w:hAnsi="Arial" w:cs="Arial"/>
          <w:sz w:val="24"/>
          <w:szCs w:val="24"/>
          <w:lang w:eastAsia="es-ES"/>
        </w:rPr>
        <w:t>, que afectan tanto a las mujeres como hombres de la raza negra en EE.UU. Diferentes estudios registran una prevalencia de hipertensión en la comunidad negra de entre un 40% y un 46%.</w:t>
      </w:r>
      <w:r w:rsidR="00213B19">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 xml:space="preserve">Según la Asociación Psicológica de Estados Unidos, el 48% de la población negra es obesa, con las mujeres siendo las más afectadas. </w:t>
      </w:r>
      <w:r w:rsidR="00213B19">
        <w:rPr>
          <w:rFonts w:ascii="Arial" w:eastAsia="Times New Roman" w:hAnsi="Arial" w:cs="Arial"/>
          <w:sz w:val="24"/>
          <w:szCs w:val="24"/>
          <w:lang w:eastAsia="es-ES"/>
        </w:rPr>
        <w:t xml:space="preserve"> </w:t>
      </w:r>
      <w:r w:rsidRPr="006C50F9">
        <w:rPr>
          <w:rFonts w:ascii="Arial" w:eastAsia="Times New Roman" w:hAnsi="Arial" w:cs="Arial"/>
          <w:sz w:val="24"/>
          <w:szCs w:val="24"/>
          <w:lang w:eastAsia="es-ES"/>
        </w:rPr>
        <w:t>En términos de la diabetes, los negros tienen 60% más probabilidades de ser diagnosticados con la enfermedad que los blancos.</w:t>
      </w:r>
    </w:p>
    <w:p w:rsidR="00CF4FC9" w:rsidRPr="006C50F9" w:rsidRDefault="00CF4FC9" w:rsidP="006C50F9">
      <w:pPr>
        <w:spacing w:before="100" w:beforeAutospacing="1" w:after="100" w:afterAutospacing="1" w:line="240" w:lineRule="auto"/>
        <w:jc w:val="both"/>
        <w:rPr>
          <w:rFonts w:ascii="Arial" w:eastAsia="Times New Roman" w:hAnsi="Arial" w:cs="Arial"/>
          <w:sz w:val="24"/>
          <w:szCs w:val="24"/>
          <w:lang w:eastAsia="es-ES"/>
        </w:rPr>
      </w:pPr>
      <w:r w:rsidRPr="006C50F9">
        <w:rPr>
          <w:rFonts w:ascii="Arial" w:eastAsia="Times New Roman" w:hAnsi="Arial" w:cs="Arial"/>
          <w:sz w:val="24"/>
          <w:szCs w:val="24"/>
          <w:lang w:eastAsia="es-ES"/>
        </w:rPr>
        <w:t xml:space="preserve">A esto se le añade que 19% de la población </w:t>
      </w:r>
      <w:proofErr w:type="spellStart"/>
      <w:r w:rsidRPr="006C50F9">
        <w:rPr>
          <w:rFonts w:ascii="Arial" w:eastAsia="Times New Roman" w:hAnsi="Arial" w:cs="Arial"/>
          <w:sz w:val="24"/>
          <w:szCs w:val="24"/>
          <w:lang w:eastAsia="es-ES"/>
        </w:rPr>
        <w:t>afroestadounidense</w:t>
      </w:r>
      <w:proofErr w:type="spellEnd"/>
      <w:r w:rsidRPr="006C50F9">
        <w:rPr>
          <w:rFonts w:ascii="Arial" w:eastAsia="Times New Roman" w:hAnsi="Arial" w:cs="Arial"/>
          <w:sz w:val="24"/>
          <w:szCs w:val="24"/>
          <w:lang w:eastAsia="es-ES"/>
        </w:rPr>
        <w:t xml:space="preserve"> no tiene seguro de salud, una situación que ha tenido </w:t>
      </w:r>
      <w:r w:rsidRPr="00736973">
        <w:rPr>
          <w:rFonts w:ascii="Arial" w:eastAsia="Times New Roman" w:hAnsi="Arial" w:cs="Arial"/>
          <w:bCs/>
          <w:sz w:val="24"/>
          <w:szCs w:val="24"/>
          <w:lang w:eastAsia="es-ES"/>
        </w:rPr>
        <w:t>consecuencias frente la actual pandemia de coronavirus.</w:t>
      </w:r>
      <w:r w:rsidR="00736973">
        <w:rPr>
          <w:rFonts w:ascii="Arial" w:eastAsia="Times New Roman" w:hAnsi="Arial" w:cs="Arial"/>
          <w:sz w:val="24"/>
          <w:szCs w:val="24"/>
          <w:lang w:eastAsia="es-ES"/>
        </w:rPr>
        <w:t xml:space="preserve"> </w:t>
      </w:r>
      <w:bookmarkStart w:id="0" w:name="_GoBack"/>
      <w:bookmarkEnd w:id="0"/>
      <w:r w:rsidRPr="006C50F9">
        <w:rPr>
          <w:rFonts w:ascii="Arial" w:eastAsia="Times New Roman" w:hAnsi="Arial" w:cs="Arial"/>
          <w:sz w:val="24"/>
          <w:szCs w:val="24"/>
          <w:lang w:eastAsia="es-ES"/>
        </w:rPr>
        <w:t xml:space="preserve">Lo ha sido particularmente en las grandes ciudades como Chicago, donde los negros representan 68% de las muertes por covid-19 a pesar de que constituyen el 30% de la población de la ciudad. </w:t>
      </w:r>
    </w:p>
    <w:p w:rsidR="00E62425" w:rsidRPr="006C50F9" w:rsidRDefault="00736973" w:rsidP="006C50F9">
      <w:pPr>
        <w:jc w:val="both"/>
        <w:rPr>
          <w:rFonts w:ascii="Arial" w:hAnsi="Arial" w:cs="Arial"/>
          <w:sz w:val="24"/>
          <w:szCs w:val="24"/>
        </w:rPr>
      </w:pPr>
      <w:hyperlink r:id="rId5" w:history="1">
        <w:r w:rsidR="00CF4FC9" w:rsidRPr="006C50F9">
          <w:rPr>
            <w:rStyle w:val="Hipervnculo"/>
            <w:rFonts w:ascii="Arial" w:hAnsi="Arial" w:cs="Arial"/>
            <w:sz w:val="24"/>
            <w:szCs w:val="24"/>
          </w:rPr>
          <w:t>https://www.bbc.com/mundo/noticias-internacional-52881278</w:t>
        </w:r>
      </w:hyperlink>
      <w:r w:rsidR="00CF4FC9" w:rsidRPr="006C50F9">
        <w:rPr>
          <w:rFonts w:ascii="Arial" w:hAnsi="Arial" w:cs="Arial"/>
          <w:sz w:val="24"/>
          <w:szCs w:val="24"/>
        </w:rPr>
        <w:t xml:space="preserve"> </w:t>
      </w:r>
    </w:p>
    <w:sectPr w:rsidR="00E62425" w:rsidRPr="006C50F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D704CF"/>
    <w:multiLevelType w:val="multilevel"/>
    <w:tmpl w:val="36AE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894BB2"/>
    <w:multiLevelType w:val="multilevel"/>
    <w:tmpl w:val="71D6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5A0C5C"/>
    <w:multiLevelType w:val="multilevel"/>
    <w:tmpl w:val="C6B8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F81ABA"/>
    <w:multiLevelType w:val="multilevel"/>
    <w:tmpl w:val="1DCE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C1208E"/>
    <w:multiLevelType w:val="multilevel"/>
    <w:tmpl w:val="42260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875CC2"/>
    <w:multiLevelType w:val="multilevel"/>
    <w:tmpl w:val="A4A2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53E"/>
    <w:rsid w:val="000F64E6"/>
    <w:rsid w:val="00135367"/>
    <w:rsid w:val="00213B19"/>
    <w:rsid w:val="002520E9"/>
    <w:rsid w:val="0033653E"/>
    <w:rsid w:val="003F4496"/>
    <w:rsid w:val="00487D46"/>
    <w:rsid w:val="005E1750"/>
    <w:rsid w:val="006C50F9"/>
    <w:rsid w:val="006E7556"/>
    <w:rsid w:val="00736973"/>
    <w:rsid w:val="00834DBB"/>
    <w:rsid w:val="00847EEE"/>
    <w:rsid w:val="00A02F99"/>
    <w:rsid w:val="00AC1ACF"/>
    <w:rsid w:val="00C07FF6"/>
    <w:rsid w:val="00CF4FC9"/>
    <w:rsid w:val="00E523AE"/>
    <w:rsid w:val="00E62425"/>
    <w:rsid w:val="00F04D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F4F85C-7F9B-4CE8-8AEB-E45A309B0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F4F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2427">
      <w:bodyDiv w:val="1"/>
      <w:marLeft w:val="0"/>
      <w:marRight w:val="0"/>
      <w:marTop w:val="0"/>
      <w:marBottom w:val="0"/>
      <w:divBdr>
        <w:top w:val="none" w:sz="0" w:space="0" w:color="auto"/>
        <w:left w:val="none" w:sz="0" w:space="0" w:color="auto"/>
        <w:bottom w:val="none" w:sz="0" w:space="0" w:color="auto"/>
        <w:right w:val="none" w:sz="0" w:space="0" w:color="auto"/>
      </w:divBdr>
      <w:divsChild>
        <w:div w:id="1400864184">
          <w:marLeft w:val="0"/>
          <w:marRight w:val="0"/>
          <w:marTop w:val="0"/>
          <w:marBottom w:val="0"/>
          <w:divBdr>
            <w:top w:val="none" w:sz="0" w:space="0" w:color="auto"/>
            <w:left w:val="none" w:sz="0" w:space="0" w:color="auto"/>
            <w:bottom w:val="none" w:sz="0" w:space="0" w:color="auto"/>
            <w:right w:val="none" w:sz="0" w:space="0" w:color="auto"/>
          </w:divBdr>
        </w:div>
        <w:div w:id="419789981">
          <w:marLeft w:val="0"/>
          <w:marRight w:val="0"/>
          <w:marTop w:val="0"/>
          <w:marBottom w:val="0"/>
          <w:divBdr>
            <w:top w:val="none" w:sz="0" w:space="0" w:color="auto"/>
            <w:left w:val="none" w:sz="0" w:space="0" w:color="auto"/>
            <w:bottom w:val="none" w:sz="0" w:space="0" w:color="auto"/>
            <w:right w:val="none" w:sz="0" w:space="0" w:color="auto"/>
          </w:divBdr>
          <w:divsChild>
            <w:div w:id="834346787">
              <w:marLeft w:val="0"/>
              <w:marRight w:val="0"/>
              <w:marTop w:val="0"/>
              <w:marBottom w:val="0"/>
              <w:divBdr>
                <w:top w:val="none" w:sz="0" w:space="0" w:color="auto"/>
                <w:left w:val="none" w:sz="0" w:space="0" w:color="auto"/>
                <w:bottom w:val="none" w:sz="0" w:space="0" w:color="auto"/>
                <w:right w:val="none" w:sz="0" w:space="0" w:color="auto"/>
              </w:divBdr>
            </w:div>
          </w:divsChild>
        </w:div>
        <w:div w:id="1187523353">
          <w:marLeft w:val="0"/>
          <w:marRight w:val="0"/>
          <w:marTop w:val="0"/>
          <w:marBottom w:val="0"/>
          <w:divBdr>
            <w:top w:val="none" w:sz="0" w:space="0" w:color="auto"/>
            <w:left w:val="none" w:sz="0" w:space="0" w:color="auto"/>
            <w:bottom w:val="none" w:sz="0" w:space="0" w:color="auto"/>
            <w:right w:val="none" w:sz="0" w:space="0" w:color="auto"/>
          </w:divBdr>
        </w:div>
        <w:div w:id="1094283239">
          <w:marLeft w:val="0"/>
          <w:marRight w:val="0"/>
          <w:marTop w:val="0"/>
          <w:marBottom w:val="0"/>
          <w:divBdr>
            <w:top w:val="none" w:sz="0" w:space="0" w:color="auto"/>
            <w:left w:val="none" w:sz="0" w:space="0" w:color="auto"/>
            <w:bottom w:val="none" w:sz="0" w:space="0" w:color="auto"/>
            <w:right w:val="none" w:sz="0" w:space="0" w:color="auto"/>
          </w:divBdr>
          <w:divsChild>
            <w:div w:id="418675245">
              <w:marLeft w:val="0"/>
              <w:marRight w:val="0"/>
              <w:marTop w:val="0"/>
              <w:marBottom w:val="0"/>
              <w:divBdr>
                <w:top w:val="none" w:sz="0" w:space="0" w:color="auto"/>
                <w:left w:val="none" w:sz="0" w:space="0" w:color="auto"/>
                <w:bottom w:val="none" w:sz="0" w:space="0" w:color="auto"/>
                <w:right w:val="none" w:sz="0" w:space="0" w:color="auto"/>
              </w:divBdr>
              <w:divsChild>
                <w:div w:id="1501383949">
                  <w:marLeft w:val="0"/>
                  <w:marRight w:val="0"/>
                  <w:marTop w:val="0"/>
                  <w:marBottom w:val="0"/>
                  <w:divBdr>
                    <w:top w:val="none" w:sz="0" w:space="0" w:color="auto"/>
                    <w:left w:val="none" w:sz="0" w:space="0" w:color="auto"/>
                    <w:bottom w:val="none" w:sz="0" w:space="0" w:color="auto"/>
                    <w:right w:val="none" w:sz="0" w:space="0" w:color="auto"/>
                  </w:divBdr>
                  <w:divsChild>
                    <w:div w:id="512570551">
                      <w:marLeft w:val="0"/>
                      <w:marRight w:val="0"/>
                      <w:marTop w:val="0"/>
                      <w:marBottom w:val="0"/>
                      <w:divBdr>
                        <w:top w:val="none" w:sz="0" w:space="0" w:color="auto"/>
                        <w:left w:val="none" w:sz="0" w:space="0" w:color="auto"/>
                        <w:bottom w:val="none" w:sz="0" w:space="0" w:color="auto"/>
                        <w:right w:val="none" w:sz="0" w:space="0" w:color="auto"/>
                      </w:divBdr>
                      <w:divsChild>
                        <w:div w:id="211833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12307">
          <w:marLeft w:val="0"/>
          <w:marRight w:val="0"/>
          <w:marTop w:val="0"/>
          <w:marBottom w:val="0"/>
          <w:divBdr>
            <w:top w:val="none" w:sz="0" w:space="0" w:color="auto"/>
            <w:left w:val="none" w:sz="0" w:space="0" w:color="auto"/>
            <w:bottom w:val="none" w:sz="0" w:space="0" w:color="auto"/>
            <w:right w:val="none" w:sz="0" w:space="0" w:color="auto"/>
          </w:divBdr>
        </w:div>
        <w:div w:id="1616054975">
          <w:marLeft w:val="0"/>
          <w:marRight w:val="0"/>
          <w:marTop w:val="0"/>
          <w:marBottom w:val="0"/>
          <w:divBdr>
            <w:top w:val="none" w:sz="0" w:space="0" w:color="auto"/>
            <w:left w:val="none" w:sz="0" w:space="0" w:color="auto"/>
            <w:bottom w:val="none" w:sz="0" w:space="0" w:color="auto"/>
            <w:right w:val="none" w:sz="0" w:space="0" w:color="auto"/>
          </w:divBdr>
        </w:div>
        <w:div w:id="1103376439">
          <w:marLeft w:val="0"/>
          <w:marRight w:val="0"/>
          <w:marTop w:val="0"/>
          <w:marBottom w:val="0"/>
          <w:divBdr>
            <w:top w:val="none" w:sz="0" w:space="0" w:color="auto"/>
            <w:left w:val="none" w:sz="0" w:space="0" w:color="auto"/>
            <w:bottom w:val="none" w:sz="0" w:space="0" w:color="auto"/>
            <w:right w:val="none" w:sz="0" w:space="0" w:color="auto"/>
          </w:divBdr>
        </w:div>
        <w:div w:id="330137118">
          <w:marLeft w:val="0"/>
          <w:marRight w:val="0"/>
          <w:marTop w:val="0"/>
          <w:marBottom w:val="0"/>
          <w:divBdr>
            <w:top w:val="none" w:sz="0" w:space="0" w:color="auto"/>
            <w:left w:val="none" w:sz="0" w:space="0" w:color="auto"/>
            <w:bottom w:val="none" w:sz="0" w:space="0" w:color="auto"/>
            <w:right w:val="none" w:sz="0" w:space="0" w:color="auto"/>
          </w:divBdr>
          <w:divsChild>
            <w:div w:id="1171335792">
              <w:marLeft w:val="0"/>
              <w:marRight w:val="0"/>
              <w:marTop w:val="0"/>
              <w:marBottom w:val="0"/>
              <w:divBdr>
                <w:top w:val="none" w:sz="0" w:space="0" w:color="auto"/>
                <w:left w:val="none" w:sz="0" w:space="0" w:color="auto"/>
                <w:bottom w:val="none" w:sz="0" w:space="0" w:color="auto"/>
                <w:right w:val="none" w:sz="0" w:space="0" w:color="auto"/>
              </w:divBdr>
            </w:div>
          </w:divsChild>
        </w:div>
        <w:div w:id="2128043034">
          <w:marLeft w:val="0"/>
          <w:marRight w:val="0"/>
          <w:marTop w:val="0"/>
          <w:marBottom w:val="0"/>
          <w:divBdr>
            <w:top w:val="none" w:sz="0" w:space="0" w:color="auto"/>
            <w:left w:val="none" w:sz="0" w:space="0" w:color="auto"/>
            <w:bottom w:val="none" w:sz="0" w:space="0" w:color="auto"/>
            <w:right w:val="none" w:sz="0" w:space="0" w:color="auto"/>
          </w:divBdr>
        </w:div>
        <w:div w:id="1855991314">
          <w:marLeft w:val="0"/>
          <w:marRight w:val="0"/>
          <w:marTop w:val="0"/>
          <w:marBottom w:val="0"/>
          <w:divBdr>
            <w:top w:val="none" w:sz="0" w:space="0" w:color="auto"/>
            <w:left w:val="none" w:sz="0" w:space="0" w:color="auto"/>
            <w:bottom w:val="none" w:sz="0" w:space="0" w:color="auto"/>
            <w:right w:val="none" w:sz="0" w:space="0" w:color="auto"/>
          </w:divBdr>
        </w:div>
        <w:div w:id="316226129">
          <w:marLeft w:val="0"/>
          <w:marRight w:val="0"/>
          <w:marTop w:val="0"/>
          <w:marBottom w:val="0"/>
          <w:divBdr>
            <w:top w:val="none" w:sz="0" w:space="0" w:color="auto"/>
            <w:left w:val="none" w:sz="0" w:space="0" w:color="auto"/>
            <w:bottom w:val="none" w:sz="0" w:space="0" w:color="auto"/>
            <w:right w:val="none" w:sz="0" w:space="0" w:color="auto"/>
          </w:divBdr>
          <w:divsChild>
            <w:div w:id="540436811">
              <w:marLeft w:val="0"/>
              <w:marRight w:val="0"/>
              <w:marTop w:val="0"/>
              <w:marBottom w:val="0"/>
              <w:divBdr>
                <w:top w:val="none" w:sz="0" w:space="0" w:color="auto"/>
                <w:left w:val="none" w:sz="0" w:space="0" w:color="auto"/>
                <w:bottom w:val="none" w:sz="0" w:space="0" w:color="auto"/>
                <w:right w:val="none" w:sz="0" w:space="0" w:color="auto"/>
              </w:divBdr>
              <w:divsChild>
                <w:div w:id="622273332">
                  <w:marLeft w:val="0"/>
                  <w:marRight w:val="0"/>
                  <w:marTop w:val="0"/>
                  <w:marBottom w:val="0"/>
                  <w:divBdr>
                    <w:top w:val="none" w:sz="0" w:space="0" w:color="auto"/>
                    <w:left w:val="none" w:sz="0" w:space="0" w:color="auto"/>
                    <w:bottom w:val="none" w:sz="0" w:space="0" w:color="auto"/>
                    <w:right w:val="none" w:sz="0" w:space="0" w:color="auto"/>
                  </w:divBdr>
                  <w:divsChild>
                    <w:div w:id="1805805380">
                      <w:marLeft w:val="0"/>
                      <w:marRight w:val="0"/>
                      <w:marTop w:val="0"/>
                      <w:marBottom w:val="0"/>
                      <w:divBdr>
                        <w:top w:val="none" w:sz="0" w:space="0" w:color="auto"/>
                        <w:left w:val="none" w:sz="0" w:space="0" w:color="auto"/>
                        <w:bottom w:val="none" w:sz="0" w:space="0" w:color="auto"/>
                        <w:right w:val="none" w:sz="0" w:space="0" w:color="auto"/>
                      </w:divBdr>
                    </w:div>
                    <w:div w:id="1418794390">
                      <w:marLeft w:val="0"/>
                      <w:marRight w:val="0"/>
                      <w:marTop w:val="0"/>
                      <w:marBottom w:val="0"/>
                      <w:divBdr>
                        <w:top w:val="none" w:sz="0" w:space="0" w:color="auto"/>
                        <w:left w:val="none" w:sz="0" w:space="0" w:color="auto"/>
                        <w:bottom w:val="none" w:sz="0" w:space="0" w:color="auto"/>
                        <w:right w:val="none" w:sz="0" w:space="0" w:color="auto"/>
                      </w:divBdr>
                      <w:divsChild>
                        <w:div w:id="1031955989">
                          <w:marLeft w:val="0"/>
                          <w:marRight w:val="0"/>
                          <w:marTop w:val="0"/>
                          <w:marBottom w:val="0"/>
                          <w:divBdr>
                            <w:top w:val="none" w:sz="0" w:space="0" w:color="auto"/>
                            <w:left w:val="none" w:sz="0" w:space="0" w:color="auto"/>
                            <w:bottom w:val="none" w:sz="0" w:space="0" w:color="auto"/>
                            <w:right w:val="none" w:sz="0" w:space="0" w:color="auto"/>
                          </w:divBdr>
                          <w:divsChild>
                            <w:div w:id="1130706726">
                              <w:marLeft w:val="0"/>
                              <w:marRight w:val="0"/>
                              <w:marTop w:val="0"/>
                              <w:marBottom w:val="0"/>
                              <w:divBdr>
                                <w:top w:val="none" w:sz="0" w:space="0" w:color="auto"/>
                                <w:left w:val="none" w:sz="0" w:space="0" w:color="auto"/>
                                <w:bottom w:val="none" w:sz="0" w:space="0" w:color="auto"/>
                                <w:right w:val="none" w:sz="0" w:space="0" w:color="auto"/>
                              </w:divBdr>
                              <w:divsChild>
                                <w:div w:id="213732853">
                                  <w:marLeft w:val="0"/>
                                  <w:marRight w:val="0"/>
                                  <w:marTop w:val="0"/>
                                  <w:marBottom w:val="0"/>
                                  <w:divBdr>
                                    <w:top w:val="none" w:sz="0" w:space="0" w:color="auto"/>
                                    <w:left w:val="none" w:sz="0" w:space="0" w:color="auto"/>
                                    <w:bottom w:val="none" w:sz="0" w:space="0" w:color="auto"/>
                                    <w:right w:val="none" w:sz="0" w:space="0" w:color="auto"/>
                                  </w:divBdr>
                                  <w:divsChild>
                                    <w:div w:id="1833178457">
                                      <w:marLeft w:val="0"/>
                                      <w:marRight w:val="0"/>
                                      <w:marTop w:val="0"/>
                                      <w:marBottom w:val="0"/>
                                      <w:divBdr>
                                        <w:top w:val="none" w:sz="0" w:space="0" w:color="auto"/>
                                        <w:left w:val="none" w:sz="0" w:space="0" w:color="auto"/>
                                        <w:bottom w:val="none" w:sz="0" w:space="0" w:color="auto"/>
                                        <w:right w:val="none" w:sz="0" w:space="0" w:color="auto"/>
                                      </w:divBdr>
                                      <w:divsChild>
                                        <w:div w:id="1980379983">
                                          <w:marLeft w:val="0"/>
                                          <w:marRight w:val="0"/>
                                          <w:marTop w:val="0"/>
                                          <w:marBottom w:val="0"/>
                                          <w:divBdr>
                                            <w:top w:val="none" w:sz="0" w:space="0" w:color="auto"/>
                                            <w:left w:val="none" w:sz="0" w:space="0" w:color="auto"/>
                                            <w:bottom w:val="none" w:sz="0" w:space="0" w:color="auto"/>
                                            <w:right w:val="none" w:sz="0" w:space="0" w:color="auto"/>
                                          </w:divBdr>
                                          <w:divsChild>
                                            <w:div w:id="27880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062245">
                                  <w:marLeft w:val="0"/>
                                  <w:marRight w:val="0"/>
                                  <w:marTop w:val="0"/>
                                  <w:marBottom w:val="0"/>
                                  <w:divBdr>
                                    <w:top w:val="none" w:sz="0" w:space="0" w:color="auto"/>
                                    <w:left w:val="none" w:sz="0" w:space="0" w:color="auto"/>
                                    <w:bottom w:val="none" w:sz="0" w:space="0" w:color="auto"/>
                                    <w:right w:val="none" w:sz="0" w:space="0" w:color="auto"/>
                                  </w:divBdr>
                                  <w:divsChild>
                                    <w:div w:id="12495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355172">
                      <w:marLeft w:val="0"/>
                      <w:marRight w:val="0"/>
                      <w:marTop w:val="0"/>
                      <w:marBottom w:val="0"/>
                      <w:divBdr>
                        <w:top w:val="none" w:sz="0" w:space="0" w:color="auto"/>
                        <w:left w:val="none" w:sz="0" w:space="0" w:color="auto"/>
                        <w:bottom w:val="none" w:sz="0" w:space="0" w:color="auto"/>
                        <w:right w:val="none" w:sz="0" w:space="0" w:color="auto"/>
                      </w:divBdr>
                      <w:divsChild>
                        <w:div w:id="1058748179">
                          <w:marLeft w:val="0"/>
                          <w:marRight w:val="0"/>
                          <w:marTop w:val="0"/>
                          <w:marBottom w:val="0"/>
                          <w:divBdr>
                            <w:top w:val="none" w:sz="0" w:space="0" w:color="auto"/>
                            <w:left w:val="none" w:sz="0" w:space="0" w:color="auto"/>
                            <w:bottom w:val="none" w:sz="0" w:space="0" w:color="auto"/>
                            <w:right w:val="none" w:sz="0" w:space="0" w:color="auto"/>
                          </w:divBdr>
                          <w:divsChild>
                            <w:div w:id="1030839294">
                              <w:marLeft w:val="0"/>
                              <w:marRight w:val="0"/>
                              <w:marTop w:val="0"/>
                              <w:marBottom w:val="0"/>
                              <w:divBdr>
                                <w:top w:val="none" w:sz="0" w:space="0" w:color="auto"/>
                                <w:left w:val="none" w:sz="0" w:space="0" w:color="auto"/>
                                <w:bottom w:val="none" w:sz="0" w:space="0" w:color="auto"/>
                                <w:right w:val="none" w:sz="0" w:space="0" w:color="auto"/>
                              </w:divBdr>
                              <w:divsChild>
                                <w:div w:id="927151255">
                                  <w:marLeft w:val="0"/>
                                  <w:marRight w:val="0"/>
                                  <w:marTop w:val="0"/>
                                  <w:marBottom w:val="0"/>
                                  <w:divBdr>
                                    <w:top w:val="none" w:sz="0" w:space="0" w:color="auto"/>
                                    <w:left w:val="none" w:sz="0" w:space="0" w:color="auto"/>
                                    <w:bottom w:val="none" w:sz="0" w:space="0" w:color="auto"/>
                                    <w:right w:val="none" w:sz="0" w:space="0" w:color="auto"/>
                                  </w:divBdr>
                                  <w:divsChild>
                                    <w:div w:id="1421945260">
                                      <w:marLeft w:val="0"/>
                                      <w:marRight w:val="0"/>
                                      <w:marTop w:val="0"/>
                                      <w:marBottom w:val="0"/>
                                      <w:divBdr>
                                        <w:top w:val="none" w:sz="0" w:space="0" w:color="auto"/>
                                        <w:left w:val="none" w:sz="0" w:space="0" w:color="auto"/>
                                        <w:bottom w:val="none" w:sz="0" w:space="0" w:color="auto"/>
                                        <w:right w:val="none" w:sz="0" w:space="0" w:color="auto"/>
                                      </w:divBdr>
                                      <w:divsChild>
                                        <w:div w:id="729812611">
                                          <w:marLeft w:val="0"/>
                                          <w:marRight w:val="0"/>
                                          <w:marTop w:val="0"/>
                                          <w:marBottom w:val="0"/>
                                          <w:divBdr>
                                            <w:top w:val="none" w:sz="0" w:space="0" w:color="auto"/>
                                            <w:left w:val="none" w:sz="0" w:space="0" w:color="auto"/>
                                            <w:bottom w:val="none" w:sz="0" w:space="0" w:color="auto"/>
                                            <w:right w:val="none" w:sz="0" w:space="0" w:color="auto"/>
                                          </w:divBdr>
                                          <w:divsChild>
                                            <w:div w:id="73474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1912">
                                  <w:marLeft w:val="0"/>
                                  <w:marRight w:val="0"/>
                                  <w:marTop w:val="0"/>
                                  <w:marBottom w:val="0"/>
                                  <w:divBdr>
                                    <w:top w:val="none" w:sz="0" w:space="0" w:color="auto"/>
                                    <w:left w:val="none" w:sz="0" w:space="0" w:color="auto"/>
                                    <w:bottom w:val="none" w:sz="0" w:space="0" w:color="auto"/>
                                    <w:right w:val="none" w:sz="0" w:space="0" w:color="auto"/>
                                  </w:divBdr>
                                  <w:divsChild>
                                    <w:div w:id="67731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263606">
                      <w:marLeft w:val="0"/>
                      <w:marRight w:val="0"/>
                      <w:marTop w:val="0"/>
                      <w:marBottom w:val="0"/>
                      <w:divBdr>
                        <w:top w:val="none" w:sz="0" w:space="0" w:color="auto"/>
                        <w:left w:val="none" w:sz="0" w:space="0" w:color="auto"/>
                        <w:bottom w:val="none" w:sz="0" w:space="0" w:color="auto"/>
                        <w:right w:val="none" w:sz="0" w:space="0" w:color="auto"/>
                      </w:divBdr>
                      <w:divsChild>
                        <w:div w:id="1398241845">
                          <w:marLeft w:val="0"/>
                          <w:marRight w:val="0"/>
                          <w:marTop w:val="0"/>
                          <w:marBottom w:val="0"/>
                          <w:divBdr>
                            <w:top w:val="none" w:sz="0" w:space="0" w:color="auto"/>
                            <w:left w:val="none" w:sz="0" w:space="0" w:color="auto"/>
                            <w:bottom w:val="none" w:sz="0" w:space="0" w:color="auto"/>
                            <w:right w:val="none" w:sz="0" w:space="0" w:color="auto"/>
                          </w:divBdr>
                          <w:divsChild>
                            <w:div w:id="757210093">
                              <w:marLeft w:val="0"/>
                              <w:marRight w:val="0"/>
                              <w:marTop w:val="0"/>
                              <w:marBottom w:val="0"/>
                              <w:divBdr>
                                <w:top w:val="none" w:sz="0" w:space="0" w:color="auto"/>
                                <w:left w:val="none" w:sz="0" w:space="0" w:color="auto"/>
                                <w:bottom w:val="none" w:sz="0" w:space="0" w:color="auto"/>
                                <w:right w:val="none" w:sz="0" w:space="0" w:color="auto"/>
                              </w:divBdr>
                              <w:divsChild>
                                <w:div w:id="1164859955">
                                  <w:marLeft w:val="0"/>
                                  <w:marRight w:val="0"/>
                                  <w:marTop w:val="0"/>
                                  <w:marBottom w:val="0"/>
                                  <w:divBdr>
                                    <w:top w:val="none" w:sz="0" w:space="0" w:color="auto"/>
                                    <w:left w:val="none" w:sz="0" w:space="0" w:color="auto"/>
                                    <w:bottom w:val="none" w:sz="0" w:space="0" w:color="auto"/>
                                    <w:right w:val="none" w:sz="0" w:space="0" w:color="auto"/>
                                  </w:divBdr>
                                  <w:divsChild>
                                    <w:div w:id="1279796218">
                                      <w:marLeft w:val="0"/>
                                      <w:marRight w:val="0"/>
                                      <w:marTop w:val="0"/>
                                      <w:marBottom w:val="0"/>
                                      <w:divBdr>
                                        <w:top w:val="none" w:sz="0" w:space="0" w:color="auto"/>
                                        <w:left w:val="none" w:sz="0" w:space="0" w:color="auto"/>
                                        <w:bottom w:val="none" w:sz="0" w:space="0" w:color="auto"/>
                                        <w:right w:val="none" w:sz="0" w:space="0" w:color="auto"/>
                                      </w:divBdr>
                                      <w:divsChild>
                                        <w:div w:id="2022467897">
                                          <w:marLeft w:val="0"/>
                                          <w:marRight w:val="0"/>
                                          <w:marTop w:val="0"/>
                                          <w:marBottom w:val="0"/>
                                          <w:divBdr>
                                            <w:top w:val="none" w:sz="0" w:space="0" w:color="auto"/>
                                            <w:left w:val="none" w:sz="0" w:space="0" w:color="auto"/>
                                            <w:bottom w:val="none" w:sz="0" w:space="0" w:color="auto"/>
                                            <w:right w:val="none" w:sz="0" w:space="0" w:color="auto"/>
                                          </w:divBdr>
                                          <w:divsChild>
                                            <w:div w:id="31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579361">
                                  <w:marLeft w:val="0"/>
                                  <w:marRight w:val="0"/>
                                  <w:marTop w:val="0"/>
                                  <w:marBottom w:val="0"/>
                                  <w:divBdr>
                                    <w:top w:val="none" w:sz="0" w:space="0" w:color="auto"/>
                                    <w:left w:val="none" w:sz="0" w:space="0" w:color="auto"/>
                                    <w:bottom w:val="none" w:sz="0" w:space="0" w:color="auto"/>
                                    <w:right w:val="none" w:sz="0" w:space="0" w:color="auto"/>
                                  </w:divBdr>
                                  <w:divsChild>
                                    <w:div w:id="17168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921915">
                      <w:marLeft w:val="0"/>
                      <w:marRight w:val="0"/>
                      <w:marTop w:val="0"/>
                      <w:marBottom w:val="0"/>
                      <w:divBdr>
                        <w:top w:val="none" w:sz="0" w:space="0" w:color="auto"/>
                        <w:left w:val="none" w:sz="0" w:space="0" w:color="auto"/>
                        <w:bottom w:val="none" w:sz="0" w:space="0" w:color="auto"/>
                        <w:right w:val="none" w:sz="0" w:space="0" w:color="auto"/>
                      </w:divBdr>
                      <w:divsChild>
                        <w:div w:id="1431774692">
                          <w:marLeft w:val="0"/>
                          <w:marRight w:val="0"/>
                          <w:marTop w:val="0"/>
                          <w:marBottom w:val="0"/>
                          <w:divBdr>
                            <w:top w:val="none" w:sz="0" w:space="0" w:color="auto"/>
                            <w:left w:val="none" w:sz="0" w:space="0" w:color="auto"/>
                            <w:bottom w:val="none" w:sz="0" w:space="0" w:color="auto"/>
                            <w:right w:val="none" w:sz="0" w:space="0" w:color="auto"/>
                          </w:divBdr>
                          <w:divsChild>
                            <w:div w:id="622033474">
                              <w:marLeft w:val="0"/>
                              <w:marRight w:val="0"/>
                              <w:marTop w:val="0"/>
                              <w:marBottom w:val="0"/>
                              <w:divBdr>
                                <w:top w:val="none" w:sz="0" w:space="0" w:color="auto"/>
                                <w:left w:val="none" w:sz="0" w:space="0" w:color="auto"/>
                                <w:bottom w:val="none" w:sz="0" w:space="0" w:color="auto"/>
                                <w:right w:val="none" w:sz="0" w:space="0" w:color="auto"/>
                              </w:divBdr>
                              <w:divsChild>
                                <w:div w:id="1594125458">
                                  <w:marLeft w:val="0"/>
                                  <w:marRight w:val="0"/>
                                  <w:marTop w:val="0"/>
                                  <w:marBottom w:val="0"/>
                                  <w:divBdr>
                                    <w:top w:val="none" w:sz="0" w:space="0" w:color="auto"/>
                                    <w:left w:val="none" w:sz="0" w:space="0" w:color="auto"/>
                                    <w:bottom w:val="none" w:sz="0" w:space="0" w:color="auto"/>
                                    <w:right w:val="none" w:sz="0" w:space="0" w:color="auto"/>
                                  </w:divBdr>
                                  <w:divsChild>
                                    <w:div w:id="255527462">
                                      <w:marLeft w:val="0"/>
                                      <w:marRight w:val="0"/>
                                      <w:marTop w:val="0"/>
                                      <w:marBottom w:val="0"/>
                                      <w:divBdr>
                                        <w:top w:val="none" w:sz="0" w:space="0" w:color="auto"/>
                                        <w:left w:val="none" w:sz="0" w:space="0" w:color="auto"/>
                                        <w:bottom w:val="none" w:sz="0" w:space="0" w:color="auto"/>
                                        <w:right w:val="none" w:sz="0" w:space="0" w:color="auto"/>
                                      </w:divBdr>
                                      <w:divsChild>
                                        <w:div w:id="563414500">
                                          <w:marLeft w:val="0"/>
                                          <w:marRight w:val="0"/>
                                          <w:marTop w:val="0"/>
                                          <w:marBottom w:val="0"/>
                                          <w:divBdr>
                                            <w:top w:val="none" w:sz="0" w:space="0" w:color="auto"/>
                                            <w:left w:val="none" w:sz="0" w:space="0" w:color="auto"/>
                                            <w:bottom w:val="none" w:sz="0" w:space="0" w:color="auto"/>
                                            <w:right w:val="none" w:sz="0" w:space="0" w:color="auto"/>
                                          </w:divBdr>
                                          <w:divsChild>
                                            <w:div w:id="87308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7416">
                                  <w:marLeft w:val="0"/>
                                  <w:marRight w:val="0"/>
                                  <w:marTop w:val="0"/>
                                  <w:marBottom w:val="0"/>
                                  <w:divBdr>
                                    <w:top w:val="none" w:sz="0" w:space="0" w:color="auto"/>
                                    <w:left w:val="none" w:sz="0" w:space="0" w:color="auto"/>
                                    <w:bottom w:val="none" w:sz="0" w:space="0" w:color="auto"/>
                                    <w:right w:val="none" w:sz="0" w:space="0" w:color="auto"/>
                                  </w:divBdr>
                                  <w:divsChild>
                                    <w:div w:id="94831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20133">
          <w:marLeft w:val="0"/>
          <w:marRight w:val="0"/>
          <w:marTop w:val="0"/>
          <w:marBottom w:val="0"/>
          <w:divBdr>
            <w:top w:val="none" w:sz="0" w:space="0" w:color="auto"/>
            <w:left w:val="none" w:sz="0" w:space="0" w:color="auto"/>
            <w:bottom w:val="none" w:sz="0" w:space="0" w:color="auto"/>
            <w:right w:val="none" w:sz="0" w:space="0" w:color="auto"/>
          </w:divBdr>
        </w:div>
        <w:div w:id="1024212175">
          <w:marLeft w:val="0"/>
          <w:marRight w:val="0"/>
          <w:marTop w:val="0"/>
          <w:marBottom w:val="0"/>
          <w:divBdr>
            <w:top w:val="none" w:sz="0" w:space="0" w:color="auto"/>
            <w:left w:val="none" w:sz="0" w:space="0" w:color="auto"/>
            <w:bottom w:val="none" w:sz="0" w:space="0" w:color="auto"/>
            <w:right w:val="none" w:sz="0" w:space="0" w:color="auto"/>
          </w:divBdr>
        </w:div>
        <w:div w:id="1546873784">
          <w:marLeft w:val="0"/>
          <w:marRight w:val="0"/>
          <w:marTop w:val="0"/>
          <w:marBottom w:val="0"/>
          <w:divBdr>
            <w:top w:val="none" w:sz="0" w:space="0" w:color="auto"/>
            <w:left w:val="none" w:sz="0" w:space="0" w:color="auto"/>
            <w:bottom w:val="none" w:sz="0" w:space="0" w:color="auto"/>
            <w:right w:val="none" w:sz="0" w:space="0" w:color="auto"/>
          </w:divBdr>
        </w:div>
        <w:div w:id="1931038538">
          <w:marLeft w:val="0"/>
          <w:marRight w:val="0"/>
          <w:marTop w:val="0"/>
          <w:marBottom w:val="0"/>
          <w:divBdr>
            <w:top w:val="none" w:sz="0" w:space="0" w:color="auto"/>
            <w:left w:val="none" w:sz="0" w:space="0" w:color="auto"/>
            <w:bottom w:val="none" w:sz="0" w:space="0" w:color="auto"/>
            <w:right w:val="none" w:sz="0" w:space="0" w:color="auto"/>
          </w:divBdr>
          <w:divsChild>
            <w:div w:id="421339004">
              <w:marLeft w:val="0"/>
              <w:marRight w:val="0"/>
              <w:marTop w:val="0"/>
              <w:marBottom w:val="0"/>
              <w:divBdr>
                <w:top w:val="none" w:sz="0" w:space="0" w:color="auto"/>
                <w:left w:val="none" w:sz="0" w:space="0" w:color="auto"/>
                <w:bottom w:val="none" w:sz="0" w:space="0" w:color="auto"/>
                <w:right w:val="none" w:sz="0" w:space="0" w:color="auto"/>
              </w:divBdr>
              <w:divsChild>
                <w:div w:id="9456266">
                  <w:marLeft w:val="0"/>
                  <w:marRight w:val="0"/>
                  <w:marTop w:val="0"/>
                  <w:marBottom w:val="0"/>
                  <w:divBdr>
                    <w:top w:val="none" w:sz="0" w:space="0" w:color="auto"/>
                    <w:left w:val="none" w:sz="0" w:space="0" w:color="auto"/>
                    <w:bottom w:val="none" w:sz="0" w:space="0" w:color="auto"/>
                    <w:right w:val="none" w:sz="0" w:space="0" w:color="auto"/>
                  </w:divBdr>
                  <w:divsChild>
                    <w:div w:id="1316568031">
                      <w:marLeft w:val="0"/>
                      <w:marRight w:val="0"/>
                      <w:marTop w:val="0"/>
                      <w:marBottom w:val="0"/>
                      <w:divBdr>
                        <w:top w:val="none" w:sz="0" w:space="0" w:color="auto"/>
                        <w:left w:val="none" w:sz="0" w:space="0" w:color="auto"/>
                        <w:bottom w:val="none" w:sz="0" w:space="0" w:color="auto"/>
                        <w:right w:val="none" w:sz="0" w:space="0" w:color="auto"/>
                      </w:divBdr>
                      <w:divsChild>
                        <w:div w:id="51677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63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59532">
          <w:marLeft w:val="0"/>
          <w:marRight w:val="0"/>
          <w:marTop w:val="0"/>
          <w:marBottom w:val="0"/>
          <w:divBdr>
            <w:top w:val="none" w:sz="0" w:space="0" w:color="auto"/>
            <w:left w:val="none" w:sz="0" w:space="0" w:color="auto"/>
            <w:bottom w:val="none" w:sz="0" w:space="0" w:color="auto"/>
            <w:right w:val="none" w:sz="0" w:space="0" w:color="auto"/>
          </w:divBdr>
        </w:div>
        <w:div w:id="1625190033">
          <w:marLeft w:val="0"/>
          <w:marRight w:val="0"/>
          <w:marTop w:val="0"/>
          <w:marBottom w:val="0"/>
          <w:divBdr>
            <w:top w:val="none" w:sz="0" w:space="0" w:color="auto"/>
            <w:left w:val="none" w:sz="0" w:space="0" w:color="auto"/>
            <w:bottom w:val="none" w:sz="0" w:space="0" w:color="auto"/>
            <w:right w:val="none" w:sz="0" w:space="0" w:color="auto"/>
          </w:divBdr>
        </w:div>
        <w:div w:id="1655570533">
          <w:marLeft w:val="0"/>
          <w:marRight w:val="0"/>
          <w:marTop w:val="0"/>
          <w:marBottom w:val="0"/>
          <w:divBdr>
            <w:top w:val="none" w:sz="0" w:space="0" w:color="auto"/>
            <w:left w:val="none" w:sz="0" w:space="0" w:color="auto"/>
            <w:bottom w:val="none" w:sz="0" w:space="0" w:color="auto"/>
            <w:right w:val="none" w:sz="0" w:space="0" w:color="auto"/>
          </w:divBdr>
        </w:div>
        <w:div w:id="803694121">
          <w:marLeft w:val="0"/>
          <w:marRight w:val="0"/>
          <w:marTop w:val="0"/>
          <w:marBottom w:val="0"/>
          <w:divBdr>
            <w:top w:val="none" w:sz="0" w:space="0" w:color="auto"/>
            <w:left w:val="none" w:sz="0" w:space="0" w:color="auto"/>
            <w:bottom w:val="none" w:sz="0" w:space="0" w:color="auto"/>
            <w:right w:val="none" w:sz="0" w:space="0" w:color="auto"/>
          </w:divBdr>
        </w:div>
        <w:div w:id="1475562809">
          <w:marLeft w:val="0"/>
          <w:marRight w:val="0"/>
          <w:marTop w:val="0"/>
          <w:marBottom w:val="0"/>
          <w:divBdr>
            <w:top w:val="none" w:sz="0" w:space="0" w:color="auto"/>
            <w:left w:val="none" w:sz="0" w:space="0" w:color="auto"/>
            <w:bottom w:val="none" w:sz="0" w:space="0" w:color="auto"/>
            <w:right w:val="none" w:sz="0" w:space="0" w:color="auto"/>
          </w:divBdr>
        </w:div>
        <w:div w:id="1733041035">
          <w:marLeft w:val="0"/>
          <w:marRight w:val="0"/>
          <w:marTop w:val="0"/>
          <w:marBottom w:val="0"/>
          <w:divBdr>
            <w:top w:val="none" w:sz="0" w:space="0" w:color="auto"/>
            <w:left w:val="none" w:sz="0" w:space="0" w:color="auto"/>
            <w:bottom w:val="none" w:sz="0" w:space="0" w:color="auto"/>
            <w:right w:val="none" w:sz="0" w:space="0" w:color="auto"/>
          </w:divBdr>
          <w:divsChild>
            <w:div w:id="815099491">
              <w:marLeft w:val="0"/>
              <w:marRight w:val="0"/>
              <w:marTop w:val="0"/>
              <w:marBottom w:val="0"/>
              <w:divBdr>
                <w:top w:val="none" w:sz="0" w:space="0" w:color="auto"/>
                <w:left w:val="none" w:sz="0" w:space="0" w:color="auto"/>
                <w:bottom w:val="none" w:sz="0" w:space="0" w:color="auto"/>
                <w:right w:val="none" w:sz="0" w:space="0" w:color="auto"/>
              </w:divBdr>
              <w:divsChild>
                <w:div w:id="1755281471">
                  <w:marLeft w:val="0"/>
                  <w:marRight w:val="0"/>
                  <w:marTop w:val="0"/>
                  <w:marBottom w:val="0"/>
                  <w:divBdr>
                    <w:top w:val="none" w:sz="0" w:space="0" w:color="auto"/>
                    <w:left w:val="none" w:sz="0" w:space="0" w:color="auto"/>
                    <w:bottom w:val="none" w:sz="0" w:space="0" w:color="auto"/>
                    <w:right w:val="none" w:sz="0" w:space="0" w:color="auto"/>
                  </w:divBdr>
                  <w:divsChild>
                    <w:div w:id="407925881">
                      <w:marLeft w:val="0"/>
                      <w:marRight w:val="0"/>
                      <w:marTop w:val="0"/>
                      <w:marBottom w:val="0"/>
                      <w:divBdr>
                        <w:top w:val="none" w:sz="0" w:space="0" w:color="auto"/>
                        <w:left w:val="none" w:sz="0" w:space="0" w:color="auto"/>
                        <w:bottom w:val="none" w:sz="0" w:space="0" w:color="auto"/>
                        <w:right w:val="none" w:sz="0" w:space="0" w:color="auto"/>
                      </w:divBdr>
                      <w:divsChild>
                        <w:div w:id="31911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799410">
          <w:marLeft w:val="0"/>
          <w:marRight w:val="0"/>
          <w:marTop w:val="0"/>
          <w:marBottom w:val="0"/>
          <w:divBdr>
            <w:top w:val="none" w:sz="0" w:space="0" w:color="auto"/>
            <w:left w:val="none" w:sz="0" w:space="0" w:color="auto"/>
            <w:bottom w:val="none" w:sz="0" w:space="0" w:color="auto"/>
            <w:right w:val="none" w:sz="0" w:space="0" w:color="auto"/>
          </w:divBdr>
        </w:div>
        <w:div w:id="279260974">
          <w:marLeft w:val="0"/>
          <w:marRight w:val="0"/>
          <w:marTop w:val="0"/>
          <w:marBottom w:val="0"/>
          <w:divBdr>
            <w:top w:val="none" w:sz="0" w:space="0" w:color="auto"/>
            <w:left w:val="none" w:sz="0" w:space="0" w:color="auto"/>
            <w:bottom w:val="none" w:sz="0" w:space="0" w:color="auto"/>
            <w:right w:val="none" w:sz="0" w:space="0" w:color="auto"/>
          </w:divBdr>
        </w:div>
        <w:div w:id="330790198">
          <w:marLeft w:val="0"/>
          <w:marRight w:val="0"/>
          <w:marTop w:val="0"/>
          <w:marBottom w:val="0"/>
          <w:divBdr>
            <w:top w:val="none" w:sz="0" w:space="0" w:color="auto"/>
            <w:left w:val="none" w:sz="0" w:space="0" w:color="auto"/>
            <w:bottom w:val="none" w:sz="0" w:space="0" w:color="auto"/>
            <w:right w:val="none" w:sz="0" w:space="0" w:color="auto"/>
          </w:divBdr>
        </w:div>
        <w:div w:id="1378049750">
          <w:marLeft w:val="0"/>
          <w:marRight w:val="0"/>
          <w:marTop w:val="0"/>
          <w:marBottom w:val="0"/>
          <w:divBdr>
            <w:top w:val="none" w:sz="0" w:space="0" w:color="auto"/>
            <w:left w:val="none" w:sz="0" w:space="0" w:color="auto"/>
            <w:bottom w:val="none" w:sz="0" w:space="0" w:color="auto"/>
            <w:right w:val="none" w:sz="0" w:space="0" w:color="auto"/>
          </w:divBdr>
        </w:div>
        <w:div w:id="1233740542">
          <w:marLeft w:val="0"/>
          <w:marRight w:val="0"/>
          <w:marTop w:val="0"/>
          <w:marBottom w:val="0"/>
          <w:divBdr>
            <w:top w:val="none" w:sz="0" w:space="0" w:color="auto"/>
            <w:left w:val="none" w:sz="0" w:space="0" w:color="auto"/>
            <w:bottom w:val="none" w:sz="0" w:space="0" w:color="auto"/>
            <w:right w:val="none" w:sz="0" w:space="0" w:color="auto"/>
          </w:divBdr>
          <w:divsChild>
            <w:div w:id="1949922658">
              <w:marLeft w:val="0"/>
              <w:marRight w:val="0"/>
              <w:marTop w:val="0"/>
              <w:marBottom w:val="0"/>
              <w:divBdr>
                <w:top w:val="none" w:sz="0" w:space="0" w:color="auto"/>
                <w:left w:val="none" w:sz="0" w:space="0" w:color="auto"/>
                <w:bottom w:val="none" w:sz="0" w:space="0" w:color="auto"/>
                <w:right w:val="none" w:sz="0" w:space="0" w:color="auto"/>
              </w:divBdr>
            </w:div>
          </w:divsChild>
        </w:div>
        <w:div w:id="1607342940">
          <w:marLeft w:val="0"/>
          <w:marRight w:val="0"/>
          <w:marTop w:val="0"/>
          <w:marBottom w:val="0"/>
          <w:divBdr>
            <w:top w:val="none" w:sz="0" w:space="0" w:color="auto"/>
            <w:left w:val="none" w:sz="0" w:space="0" w:color="auto"/>
            <w:bottom w:val="none" w:sz="0" w:space="0" w:color="auto"/>
            <w:right w:val="none" w:sz="0" w:space="0" w:color="auto"/>
          </w:divBdr>
        </w:div>
        <w:div w:id="924454182">
          <w:marLeft w:val="0"/>
          <w:marRight w:val="0"/>
          <w:marTop w:val="0"/>
          <w:marBottom w:val="0"/>
          <w:divBdr>
            <w:top w:val="none" w:sz="0" w:space="0" w:color="auto"/>
            <w:left w:val="none" w:sz="0" w:space="0" w:color="auto"/>
            <w:bottom w:val="none" w:sz="0" w:space="0" w:color="auto"/>
            <w:right w:val="none" w:sz="0" w:space="0" w:color="auto"/>
          </w:divBdr>
        </w:div>
        <w:div w:id="1165626301">
          <w:marLeft w:val="0"/>
          <w:marRight w:val="0"/>
          <w:marTop w:val="0"/>
          <w:marBottom w:val="0"/>
          <w:divBdr>
            <w:top w:val="none" w:sz="0" w:space="0" w:color="auto"/>
            <w:left w:val="none" w:sz="0" w:space="0" w:color="auto"/>
            <w:bottom w:val="none" w:sz="0" w:space="0" w:color="auto"/>
            <w:right w:val="none" w:sz="0" w:space="0" w:color="auto"/>
          </w:divBdr>
          <w:divsChild>
            <w:div w:id="785075354">
              <w:marLeft w:val="0"/>
              <w:marRight w:val="0"/>
              <w:marTop w:val="0"/>
              <w:marBottom w:val="0"/>
              <w:divBdr>
                <w:top w:val="none" w:sz="0" w:space="0" w:color="auto"/>
                <w:left w:val="none" w:sz="0" w:space="0" w:color="auto"/>
                <w:bottom w:val="none" w:sz="0" w:space="0" w:color="auto"/>
                <w:right w:val="none" w:sz="0" w:space="0" w:color="auto"/>
              </w:divBdr>
              <w:divsChild>
                <w:div w:id="891115811">
                  <w:marLeft w:val="0"/>
                  <w:marRight w:val="0"/>
                  <w:marTop w:val="0"/>
                  <w:marBottom w:val="0"/>
                  <w:divBdr>
                    <w:top w:val="none" w:sz="0" w:space="0" w:color="auto"/>
                    <w:left w:val="none" w:sz="0" w:space="0" w:color="auto"/>
                    <w:bottom w:val="none" w:sz="0" w:space="0" w:color="auto"/>
                    <w:right w:val="none" w:sz="0" w:space="0" w:color="auto"/>
                  </w:divBdr>
                  <w:divsChild>
                    <w:div w:id="1810584683">
                      <w:marLeft w:val="0"/>
                      <w:marRight w:val="0"/>
                      <w:marTop w:val="0"/>
                      <w:marBottom w:val="0"/>
                      <w:divBdr>
                        <w:top w:val="none" w:sz="0" w:space="0" w:color="auto"/>
                        <w:left w:val="none" w:sz="0" w:space="0" w:color="auto"/>
                        <w:bottom w:val="none" w:sz="0" w:space="0" w:color="auto"/>
                        <w:right w:val="none" w:sz="0" w:space="0" w:color="auto"/>
                      </w:divBdr>
                      <w:divsChild>
                        <w:div w:id="19200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19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048302">
          <w:marLeft w:val="0"/>
          <w:marRight w:val="0"/>
          <w:marTop w:val="0"/>
          <w:marBottom w:val="0"/>
          <w:divBdr>
            <w:top w:val="none" w:sz="0" w:space="0" w:color="auto"/>
            <w:left w:val="none" w:sz="0" w:space="0" w:color="auto"/>
            <w:bottom w:val="none" w:sz="0" w:space="0" w:color="auto"/>
            <w:right w:val="none" w:sz="0" w:space="0" w:color="auto"/>
          </w:divBdr>
        </w:div>
        <w:div w:id="1404065077">
          <w:marLeft w:val="0"/>
          <w:marRight w:val="0"/>
          <w:marTop w:val="0"/>
          <w:marBottom w:val="0"/>
          <w:divBdr>
            <w:top w:val="none" w:sz="0" w:space="0" w:color="auto"/>
            <w:left w:val="none" w:sz="0" w:space="0" w:color="auto"/>
            <w:bottom w:val="none" w:sz="0" w:space="0" w:color="auto"/>
            <w:right w:val="none" w:sz="0" w:space="0" w:color="auto"/>
          </w:divBdr>
        </w:div>
        <w:div w:id="1624266867">
          <w:marLeft w:val="0"/>
          <w:marRight w:val="0"/>
          <w:marTop w:val="0"/>
          <w:marBottom w:val="0"/>
          <w:divBdr>
            <w:top w:val="none" w:sz="0" w:space="0" w:color="auto"/>
            <w:left w:val="none" w:sz="0" w:space="0" w:color="auto"/>
            <w:bottom w:val="none" w:sz="0" w:space="0" w:color="auto"/>
            <w:right w:val="none" w:sz="0" w:space="0" w:color="auto"/>
          </w:divBdr>
        </w:div>
        <w:div w:id="1710956743">
          <w:marLeft w:val="0"/>
          <w:marRight w:val="0"/>
          <w:marTop w:val="0"/>
          <w:marBottom w:val="0"/>
          <w:divBdr>
            <w:top w:val="none" w:sz="0" w:space="0" w:color="auto"/>
            <w:left w:val="none" w:sz="0" w:space="0" w:color="auto"/>
            <w:bottom w:val="none" w:sz="0" w:space="0" w:color="auto"/>
            <w:right w:val="none" w:sz="0" w:space="0" w:color="auto"/>
          </w:divBdr>
        </w:div>
        <w:div w:id="752169912">
          <w:marLeft w:val="0"/>
          <w:marRight w:val="0"/>
          <w:marTop w:val="0"/>
          <w:marBottom w:val="0"/>
          <w:divBdr>
            <w:top w:val="none" w:sz="0" w:space="0" w:color="auto"/>
            <w:left w:val="none" w:sz="0" w:space="0" w:color="auto"/>
            <w:bottom w:val="none" w:sz="0" w:space="0" w:color="auto"/>
            <w:right w:val="none" w:sz="0" w:space="0" w:color="auto"/>
          </w:divBdr>
          <w:divsChild>
            <w:div w:id="1685135710">
              <w:marLeft w:val="0"/>
              <w:marRight w:val="0"/>
              <w:marTop w:val="0"/>
              <w:marBottom w:val="0"/>
              <w:divBdr>
                <w:top w:val="none" w:sz="0" w:space="0" w:color="auto"/>
                <w:left w:val="none" w:sz="0" w:space="0" w:color="auto"/>
                <w:bottom w:val="none" w:sz="0" w:space="0" w:color="auto"/>
                <w:right w:val="none" w:sz="0" w:space="0" w:color="auto"/>
              </w:divBdr>
              <w:divsChild>
                <w:div w:id="1301039458">
                  <w:marLeft w:val="0"/>
                  <w:marRight w:val="0"/>
                  <w:marTop w:val="0"/>
                  <w:marBottom w:val="0"/>
                  <w:divBdr>
                    <w:top w:val="none" w:sz="0" w:space="0" w:color="auto"/>
                    <w:left w:val="none" w:sz="0" w:space="0" w:color="auto"/>
                    <w:bottom w:val="none" w:sz="0" w:space="0" w:color="auto"/>
                    <w:right w:val="none" w:sz="0" w:space="0" w:color="auto"/>
                  </w:divBdr>
                  <w:divsChild>
                    <w:div w:id="43260618">
                      <w:marLeft w:val="0"/>
                      <w:marRight w:val="0"/>
                      <w:marTop w:val="0"/>
                      <w:marBottom w:val="0"/>
                      <w:divBdr>
                        <w:top w:val="none" w:sz="0" w:space="0" w:color="auto"/>
                        <w:left w:val="none" w:sz="0" w:space="0" w:color="auto"/>
                        <w:bottom w:val="none" w:sz="0" w:space="0" w:color="auto"/>
                        <w:right w:val="none" w:sz="0" w:space="0" w:color="auto"/>
                      </w:divBdr>
                      <w:divsChild>
                        <w:div w:id="197853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620653">
          <w:marLeft w:val="0"/>
          <w:marRight w:val="0"/>
          <w:marTop w:val="0"/>
          <w:marBottom w:val="0"/>
          <w:divBdr>
            <w:top w:val="none" w:sz="0" w:space="0" w:color="auto"/>
            <w:left w:val="none" w:sz="0" w:space="0" w:color="auto"/>
            <w:bottom w:val="none" w:sz="0" w:space="0" w:color="auto"/>
            <w:right w:val="none" w:sz="0" w:space="0" w:color="auto"/>
          </w:divBdr>
        </w:div>
        <w:div w:id="1490362913">
          <w:marLeft w:val="0"/>
          <w:marRight w:val="0"/>
          <w:marTop w:val="0"/>
          <w:marBottom w:val="0"/>
          <w:divBdr>
            <w:top w:val="none" w:sz="0" w:space="0" w:color="auto"/>
            <w:left w:val="none" w:sz="0" w:space="0" w:color="auto"/>
            <w:bottom w:val="none" w:sz="0" w:space="0" w:color="auto"/>
            <w:right w:val="none" w:sz="0" w:space="0" w:color="auto"/>
          </w:divBdr>
        </w:div>
        <w:div w:id="1520121969">
          <w:marLeft w:val="0"/>
          <w:marRight w:val="0"/>
          <w:marTop w:val="0"/>
          <w:marBottom w:val="0"/>
          <w:divBdr>
            <w:top w:val="none" w:sz="0" w:space="0" w:color="auto"/>
            <w:left w:val="none" w:sz="0" w:space="0" w:color="auto"/>
            <w:bottom w:val="none" w:sz="0" w:space="0" w:color="auto"/>
            <w:right w:val="none" w:sz="0" w:space="0" w:color="auto"/>
          </w:divBdr>
          <w:divsChild>
            <w:div w:id="783841037">
              <w:marLeft w:val="0"/>
              <w:marRight w:val="0"/>
              <w:marTop w:val="0"/>
              <w:marBottom w:val="0"/>
              <w:divBdr>
                <w:top w:val="none" w:sz="0" w:space="0" w:color="auto"/>
                <w:left w:val="none" w:sz="0" w:space="0" w:color="auto"/>
                <w:bottom w:val="none" w:sz="0" w:space="0" w:color="auto"/>
                <w:right w:val="none" w:sz="0" w:space="0" w:color="auto"/>
              </w:divBdr>
            </w:div>
          </w:divsChild>
        </w:div>
        <w:div w:id="1395539920">
          <w:marLeft w:val="0"/>
          <w:marRight w:val="0"/>
          <w:marTop w:val="0"/>
          <w:marBottom w:val="0"/>
          <w:divBdr>
            <w:top w:val="none" w:sz="0" w:space="0" w:color="auto"/>
            <w:left w:val="none" w:sz="0" w:space="0" w:color="auto"/>
            <w:bottom w:val="none" w:sz="0" w:space="0" w:color="auto"/>
            <w:right w:val="none" w:sz="0" w:space="0" w:color="auto"/>
          </w:divBdr>
        </w:div>
        <w:div w:id="642084441">
          <w:marLeft w:val="0"/>
          <w:marRight w:val="0"/>
          <w:marTop w:val="0"/>
          <w:marBottom w:val="0"/>
          <w:divBdr>
            <w:top w:val="none" w:sz="0" w:space="0" w:color="auto"/>
            <w:left w:val="none" w:sz="0" w:space="0" w:color="auto"/>
            <w:bottom w:val="none" w:sz="0" w:space="0" w:color="auto"/>
            <w:right w:val="none" w:sz="0" w:space="0" w:color="auto"/>
          </w:divBdr>
        </w:div>
        <w:div w:id="140318775">
          <w:marLeft w:val="0"/>
          <w:marRight w:val="0"/>
          <w:marTop w:val="0"/>
          <w:marBottom w:val="0"/>
          <w:divBdr>
            <w:top w:val="none" w:sz="0" w:space="0" w:color="auto"/>
            <w:left w:val="none" w:sz="0" w:space="0" w:color="auto"/>
            <w:bottom w:val="none" w:sz="0" w:space="0" w:color="auto"/>
            <w:right w:val="none" w:sz="0" w:space="0" w:color="auto"/>
          </w:divBdr>
        </w:div>
        <w:div w:id="2030787445">
          <w:marLeft w:val="0"/>
          <w:marRight w:val="0"/>
          <w:marTop w:val="0"/>
          <w:marBottom w:val="0"/>
          <w:divBdr>
            <w:top w:val="none" w:sz="0" w:space="0" w:color="auto"/>
            <w:left w:val="none" w:sz="0" w:space="0" w:color="auto"/>
            <w:bottom w:val="none" w:sz="0" w:space="0" w:color="auto"/>
            <w:right w:val="none" w:sz="0" w:space="0" w:color="auto"/>
          </w:divBdr>
          <w:divsChild>
            <w:div w:id="350692841">
              <w:marLeft w:val="0"/>
              <w:marRight w:val="0"/>
              <w:marTop w:val="0"/>
              <w:marBottom w:val="0"/>
              <w:divBdr>
                <w:top w:val="none" w:sz="0" w:space="0" w:color="auto"/>
                <w:left w:val="none" w:sz="0" w:space="0" w:color="auto"/>
                <w:bottom w:val="none" w:sz="0" w:space="0" w:color="auto"/>
                <w:right w:val="none" w:sz="0" w:space="0" w:color="auto"/>
              </w:divBdr>
              <w:divsChild>
                <w:div w:id="1197936130">
                  <w:marLeft w:val="0"/>
                  <w:marRight w:val="0"/>
                  <w:marTop w:val="0"/>
                  <w:marBottom w:val="0"/>
                  <w:divBdr>
                    <w:top w:val="none" w:sz="0" w:space="0" w:color="auto"/>
                    <w:left w:val="none" w:sz="0" w:space="0" w:color="auto"/>
                    <w:bottom w:val="none" w:sz="0" w:space="0" w:color="auto"/>
                    <w:right w:val="none" w:sz="0" w:space="0" w:color="auto"/>
                  </w:divBdr>
                  <w:divsChild>
                    <w:div w:id="306012255">
                      <w:marLeft w:val="0"/>
                      <w:marRight w:val="0"/>
                      <w:marTop w:val="0"/>
                      <w:marBottom w:val="0"/>
                      <w:divBdr>
                        <w:top w:val="none" w:sz="0" w:space="0" w:color="auto"/>
                        <w:left w:val="none" w:sz="0" w:space="0" w:color="auto"/>
                        <w:bottom w:val="none" w:sz="0" w:space="0" w:color="auto"/>
                        <w:right w:val="none" w:sz="0" w:space="0" w:color="auto"/>
                      </w:divBdr>
                      <w:divsChild>
                        <w:div w:id="27171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626433">
          <w:marLeft w:val="0"/>
          <w:marRight w:val="0"/>
          <w:marTop w:val="0"/>
          <w:marBottom w:val="0"/>
          <w:divBdr>
            <w:top w:val="none" w:sz="0" w:space="0" w:color="auto"/>
            <w:left w:val="none" w:sz="0" w:space="0" w:color="auto"/>
            <w:bottom w:val="none" w:sz="0" w:space="0" w:color="auto"/>
            <w:right w:val="none" w:sz="0" w:space="0" w:color="auto"/>
          </w:divBdr>
        </w:div>
        <w:div w:id="1516118055">
          <w:marLeft w:val="0"/>
          <w:marRight w:val="0"/>
          <w:marTop w:val="0"/>
          <w:marBottom w:val="0"/>
          <w:divBdr>
            <w:top w:val="none" w:sz="0" w:space="0" w:color="auto"/>
            <w:left w:val="none" w:sz="0" w:space="0" w:color="auto"/>
            <w:bottom w:val="none" w:sz="0" w:space="0" w:color="auto"/>
            <w:right w:val="none" w:sz="0" w:space="0" w:color="auto"/>
          </w:divBdr>
        </w:div>
        <w:div w:id="451246473">
          <w:marLeft w:val="0"/>
          <w:marRight w:val="0"/>
          <w:marTop w:val="0"/>
          <w:marBottom w:val="0"/>
          <w:divBdr>
            <w:top w:val="none" w:sz="0" w:space="0" w:color="auto"/>
            <w:left w:val="none" w:sz="0" w:space="0" w:color="auto"/>
            <w:bottom w:val="none" w:sz="0" w:space="0" w:color="auto"/>
            <w:right w:val="none" w:sz="0" w:space="0" w:color="auto"/>
          </w:divBdr>
        </w:div>
        <w:div w:id="2024283482">
          <w:marLeft w:val="0"/>
          <w:marRight w:val="0"/>
          <w:marTop w:val="0"/>
          <w:marBottom w:val="0"/>
          <w:divBdr>
            <w:top w:val="none" w:sz="0" w:space="0" w:color="auto"/>
            <w:left w:val="none" w:sz="0" w:space="0" w:color="auto"/>
            <w:bottom w:val="none" w:sz="0" w:space="0" w:color="auto"/>
            <w:right w:val="none" w:sz="0" w:space="0" w:color="auto"/>
          </w:divBdr>
          <w:divsChild>
            <w:div w:id="1947036793">
              <w:marLeft w:val="0"/>
              <w:marRight w:val="0"/>
              <w:marTop w:val="0"/>
              <w:marBottom w:val="0"/>
              <w:divBdr>
                <w:top w:val="none" w:sz="0" w:space="0" w:color="auto"/>
                <w:left w:val="none" w:sz="0" w:space="0" w:color="auto"/>
                <w:bottom w:val="none" w:sz="0" w:space="0" w:color="auto"/>
                <w:right w:val="none" w:sz="0" w:space="0" w:color="auto"/>
              </w:divBdr>
              <w:divsChild>
                <w:div w:id="1237664155">
                  <w:marLeft w:val="0"/>
                  <w:marRight w:val="0"/>
                  <w:marTop w:val="0"/>
                  <w:marBottom w:val="0"/>
                  <w:divBdr>
                    <w:top w:val="none" w:sz="0" w:space="0" w:color="auto"/>
                    <w:left w:val="none" w:sz="0" w:space="0" w:color="auto"/>
                    <w:bottom w:val="none" w:sz="0" w:space="0" w:color="auto"/>
                    <w:right w:val="none" w:sz="0" w:space="0" w:color="auto"/>
                  </w:divBdr>
                  <w:divsChild>
                    <w:div w:id="174271446">
                      <w:marLeft w:val="0"/>
                      <w:marRight w:val="0"/>
                      <w:marTop w:val="0"/>
                      <w:marBottom w:val="0"/>
                      <w:divBdr>
                        <w:top w:val="none" w:sz="0" w:space="0" w:color="auto"/>
                        <w:left w:val="none" w:sz="0" w:space="0" w:color="auto"/>
                        <w:bottom w:val="none" w:sz="0" w:space="0" w:color="auto"/>
                        <w:right w:val="none" w:sz="0" w:space="0" w:color="auto"/>
                      </w:divBdr>
                      <w:divsChild>
                        <w:div w:id="91706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614403">
          <w:marLeft w:val="0"/>
          <w:marRight w:val="0"/>
          <w:marTop w:val="0"/>
          <w:marBottom w:val="0"/>
          <w:divBdr>
            <w:top w:val="none" w:sz="0" w:space="0" w:color="auto"/>
            <w:left w:val="none" w:sz="0" w:space="0" w:color="auto"/>
            <w:bottom w:val="none" w:sz="0" w:space="0" w:color="auto"/>
            <w:right w:val="none" w:sz="0" w:space="0" w:color="auto"/>
          </w:divBdr>
        </w:div>
        <w:div w:id="1401368886">
          <w:marLeft w:val="0"/>
          <w:marRight w:val="0"/>
          <w:marTop w:val="0"/>
          <w:marBottom w:val="0"/>
          <w:divBdr>
            <w:top w:val="none" w:sz="0" w:space="0" w:color="auto"/>
            <w:left w:val="none" w:sz="0" w:space="0" w:color="auto"/>
            <w:bottom w:val="none" w:sz="0" w:space="0" w:color="auto"/>
            <w:right w:val="none" w:sz="0" w:space="0" w:color="auto"/>
          </w:divBdr>
        </w:div>
        <w:div w:id="214044679">
          <w:marLeft w:val="0"/>
          <w:marRight w:val="0"/>
          <w:marTop w:val="0"/>
          <w:marBottom w:val="0"/>
          <w:divBdr>
            <w:top w:val="none" w:sz="0" w:space="0" w:color="auto"/>
            <w:left w:val="none" w:sz="0" w:space="0" w:color="auto"/>
            <w:bottom w:val="none" w:sz="0" w:space="0" w:color="auto"/>
            <w:right w:val="none" w:sz="0" w:space="0" w:color="auto"/>
          </w:divBdr>
        </w:div>
        <w:div w:id="2012875959">
          <w:marLeft w:val="0"/>
          <w:marRight w:val="0"/>
          <w:marTop w:val="0"/>
          <w:marBottom w:val="0"/>
          <w:divBdr>
            <w:top w:val="none" w:sz="0" w:space="0" w:color="auto"/>
            <w:left w:val="none" w:sz="0" w:space="0" w:color="auto"/>
            <w:bottom w:val="none" w:sz="0" w:space="0" w:color="auto"/>
            <w:right w:val="none" w:sz="0" w:space="0" w:color="auto"/>
          </w:divBdr>
        </w:div>
        <w:div w:id="1568760521">
          <w:marLeft w:val="0"/>
          <w:marRight w:val="0"/>
          <w:marTop w:val="0"/>
          <w:marBottom w:val="0"/>
          <w:divBdr>
            <w:top w:val="none" w:sz="0" w:space="0" w:color="auto"/>
            <w:left w:val="none" w:sz="0" w:space="0" w:color="auto"/>
            <w:bottom w:val="none" w:sz="0" w:space="0" w:color="auto"/>
            <w:right w:val="none" w:sz="0" w:space="0" w:color="auto"/>
          </w:divBdr>
        </w:div>
        <w:div w:id="1371689000">
          <w:marLeft w:val="0"/>
          <w:marRight w:val="0"/>
          <w:marTop w:val="0"/>
          <w:marBottom w:val="0"/>
          <w:divBdr>
            <w:top w:val="none" w:sz="0" w:space="0" w:color="auto"/>
            <w:left w:val="none" w:sz="0" w:space="0" w:color="auto"/>
            <w:bottom w:val="none" w:sz="0" w:space="0" w:color="auto"/>
            <w:right w:val="none" w:sz="0" w:space="0" w:color="auto"/>
          </w:divBdr>
        </w:div>
        <w:div w:id="2089692699">
          <w:marLeft w:val="0"/>
          <w:marRight w:val="0"/>
          <w:marTop w:val="0"/>
          <w:marBottom w:val="0"/>
          <w:divBdr>
            <w:top w:val="none" w:sz="0" w:space="0" w:color="auto"/>
            <w:left w:val="none" w:sz="0" w:space="0" w:color="auto"/>
            <w:bottom w:val="none" w:sz="0" w:space="0" w:color="auto"/>
            <w:right w:val="none" w:sz="0" w:space="0" w:color="auto"/>
          </w:divBdr>
          <w:divsChild>
            <w:div w:id="1212107948">
              <w:marLeft w:val="0"/>
              <w:marRight w:val="0"/>
              <w:marTop w:val="0"/>
              <w:marBottom w:val="0"/>
              <w:divBdr>
                <w:top w:val="none" w:sz="0" w:space="0" w:color="auto"/>
                <w:left w:val="none" w:sz="0" w:space="0" w:color="auto"/>
                <w:bottom w:val="none" w:sz="0" w:space="0" w:color="auto"/>
                <w:right w:val="none" w:sz="0" w:space="0" w:color="auto"/>
              </w:divBdr>
              <w:divsChild>
                <w:div w:id="1501195146">
                  <w:marLeft w:val="0"/>
                  <w:marRight w:val="0"/>
                  <w:marTop w:val="0"/>
                  <w:marBottom w:val="0"/>
                  <w:divBdr>
                    <w:top w:val="none" w:sz="0" w:space="0" w:color="auto"/>
                    <w:left w:val="none" w:sz="0" w:space="0" w:color="auto"/>
                    <w:bottom w:val="none" w:sz="0" w:space="0" w:color="auto"/>
                    <w:right w:val="none" w:sz="0" w:space="0" w:color="auto"/>
                  </w:divBdr>
                  <w:divsChild>
                    <w:div w:id="1067724996">
                      <w:marLeft w:val="0"/>
                      <w:marRight w:val="0"/>
                      <w:marTop w:val="0"/>
                      <w:marBottom w:val="0"/>
                      <w:divBdr>
                        <w:top w:val="none" w:sz="0" w:space="0" w:color="auto"/>
                        <w:left w:val="none" w:sz="0" w:space="0" w:color="auto"/>
                        <w:bottom w:val="none" w:sz="0" w:space="0" w:color="auto"/>
                        <w:right w:val="none" w:sz="0" w:space="0" w:color="auto"/>
                      </w:divBdr>
                      <w:divsChild>
                        <w:div w:id="52987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9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4531">
          <w:marLeft w:val="0"/>
          <w:marRight w:val="0"/>
          <w:marTop w:val="0"/>
          <w:marBottom w:val="0"/>
          <w:divBdr>
            <w:top w:val="none" w:sz="0" w:space="0" w:color="auto"/>
            <w:left w:val="none" w:sz="0" w:space="0" w:color="auto"/>
            <w:bottom w:val="none" w:sz="0" w:space="0" w:color="auto"/>
            <w:right w:val="none" w:sz="0" w:space="0" w:color="auto"/>
          </w:divBdr>
        </w:div>
        <w:div w:id="222761619">
          <w:marLeft w:val="0"/>
          <w:marRight w:val="0"/>
          <w:marTop w:val="0"/>
          <w:marBottom w:val="0"/>
          <w:divBdr>
            <w:top w:val="none" w:sz="0" w:space="0" w:color="auto"/>
            <w:left w:val="none" w:sz="0" w:space="0" w:color="auto"/>
            <w:bottom w:val="none" w:sz="0" w:space="0" w:color="auto"/>
            <w:right w:val="none" w:sz="0" w:space="0" w:color="auto"/>
          </w:divBdr>
        </w:div>
        <w:div w:id="321082165">
          <w:marLeft w:val="0"/>
          <w:marRight w:val="0"/>
          <w:marTop w:val="0"/>
          <w:marBottom w:val="0"/>
          <w:divBdr>
            <w:top w:val="none" w:sz="0" w:space="0" w:color="auto"/>
            <w:left w:val="none" w:sz="0" w:space="0" w:color="auto"/>
            <w:bottom w:val="none" w:sz="0" w:space="0" w:color="auto"/>
            <w:right w:val="none" w:sz="0" w:space="0" w:color="auto"/>
          </w:divBdr>
        </w:div>
        <w:div w:id="844320493">
          <w:marLeft w:val="0"/>
          <w:marRight w:val="0"/>
          <w:marTop w:val="0"/>
          <w:marBottom w:val="0"/>
          <w:divBdr>
            <w:top w:val="none" w:sz="0" w:space="0" w:color="auto"/>
            <w:left w:val="none" w:sz="0" w:space="0" w:color="auto"/>
            <w:bottom w:val="none" w:sz="0" w:space="0" w:color="auto"/>
            <w:right w:val="none" w:sz="0" w:space="0" w:color="auto"/>
          </w:divBdr>
        </w:div>
        <w:div w:id="1960910813">
          <w:marLeft w:val="0"/>
          <w:marRight w:val="0"/>
          <w:marTop w:val="0"/>
          <w:marBottom w:val="0"/>
          <w:divBdr>
            <w:top w:val="none" w:sz="0" w:space="0" w:color="auto"/>
            <w:left w:val="none" w:sz="0" w:space="0" w:color="auto"/>
            <w:bottom w:val="none" w:sz="0" w:space="0" w:color="auto"/>
            <w:right w:val="none" w:sz="0" w:space="0" w:color="auto"/>
          </w:divBdr>
        </w:div>
        <w:div w:id="8411952">
          <w:marLeft w:val="0"/>
          <w:marRight w:val="0"/>
          <w:marTop w:val="0"/>
          <w:marBottom w:val="0"/>
          <w:divBdr>
            <w:top w:val="none" w:sz="0" w:space="0" w:color="auto"/>
            <w:left w:val="none" w:sz="0" w:space="0" w:color="auto"/>
            <w:bottom w:val="none" w:sz="0" w:space="0" w:color="auto"/>
            <w:right w:val="none" w:sz="0" w:space="0" w:color="auto"/>
          </w:divBdr>
        </w:div>
        <w:div w:id="1032145397">
          <w:marLeft w:val="0"/>
          <w:marRight w:val="0"/>
          <w:marTop w:val="0"/>
          <w:marBottom w:val="0"/>
          <w:divBdr>
            <w:top w:val="none" w:sz="0" w:space="0" w:color="auto"/>
            <w:left w:val="none" w:sz="0" w:space="0" w:color="auto"/>
            <w:bottom w:val="none" w:sz="0" w:space="0" w:color="auto"/>
            <w:right w:val="none" w:sz="0" w:space="0" w:color="auto"/>
          </w:divBdr>
          <w:divsChild>
            <w:div w:id="346370376">
              <w:marLeft w:val="0"/>
              <w:marRight w:val="0"/>
              <w:marTop w:val="0"/>
              <w:marBottom w:val="0"/>
              <w:divBdr>
                <w:top w:val="none" w:sz="0" w:space="0" w:color="auto"/>
                <w:left w:val="none" w:sz="0" w:space="0" w:color="auto"/>
                <w:bottom w:val="none" w:sz="0" w:space="0" w:color="auto"/>
                <w:right w:val="none" w:sz="0" w:space="0" w:color="auto"/>
              </w:divBdr>
            </w:div>
          </w:divsChild>
        </w:div>
        <w:div w:id="1746294716">
          <w:marLeft w:val="0"/>
          <w:marRight w:val="0"/>
          <w:marTop w:val="0"/>
          <w:marBottom w:val="0"/>
          <w:divBdr>
            <w:top w:val="none" w:sz="0" w:space="0" w:color="auto"/>
            <w:left w:val="none" w:sz="0" w:space="0" w:color="auto"/>
            <w:bottom w:val="none" w:sz="0" w:space="0" w:color="auto"/>
            <w:right w:val="none" w:sz="0" w:space="0" w:color="auto"/>
          </w:divBdr>
        </w:div>
        <w:div w:id="2015181119">
          <w:marLeft w:val="0"/>
          <w:marRight w:val="0"/>
          <w:marTop w:val="0"/>
          <w:marBottom w:val="0"/>
          <w:divBdr>
            <w:top w:val="none" w:sz="0" w:space="0" w:color="auto"/>
            <w:left w:val="none" w:sz="0" w:space="0" w:color="auto"/>
            <w:bottom w:val="none" w:sz="0" w:space="0" w:color="auto"/>
            <w:right w:val="none" w:sz="0" w:space="0" w:color="auto"/>
          </w:divBdr>
        </w:div>
        <w:div w:id="1210189505">
          <w:marLeft w:val="0"/>
          <w:marRight w:val="0"/>
          <w:marTop w:val="0"/>
          <w:marBottom w:val="0"/>
          <w:divBdr>
            <w:top w:val="none" w:sz="0" w:space="0" w:color="auto"/>
            <w:left w:val="none" w:sz="0" w:space="0" w:color="auto"/>
            <w:bottom w:val="none" w:sz="0" w:space="0" w:color="auto"/>
            <w:right w:val="none" w:sz="0" w:space="0" w:color="auto"/>
          </w:divBdr>
        </w:div>
        <w:div w:id="814104668">
          <w:marLeft w:val="0"/>
          <w:marRight w:val="0"/>
          <w:marTop w:val="0"/>
          <w:marBottom w:val="0"/>
          <w:divBdr>
            <w:top w:val="none" w:sz="0" w:space="0" w:color="auto"/>
            <w:left w:val="none" w:sz="0" w:space="0" w:color="auto"/>
            <w:bottom w:val="none" w:sz="0" w:space="0" w:color="auto"/>
            <w:right w:val="none" w:sz="0" w:space="0" w:color="auto"/>
          </w:divBdr>
        </w:div>
        <w:div w:id="532958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internacional-52881278"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1208</Words>
  <Characters>6648</Characters>
  <Application>Microsoft Office Word</Application>
  <DocSecurity>0</DocSecurity>
  <Lines>55</Lines>
  <Paragraphs>15</Paragraphs>
  <ScaleCrop>false</ScaleCrop>
  <Company/>
  <LinksUpToDate>false</LinksUpToDate>
  <CharactersWithSpaces>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18</cp:revision>
  <dcterms:created xsi:type="dcterms:W3CDTF">2020-10-06T18:14:00Z</dcterms:created>
  <dcterms:modified xsi:type="dcterms:W3CDTF">2019-10-16T01:28:00Z</dcterms:modified>
</cp:coreProperties>
</file>